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7D" w:rsidRPr="00030806" w:rsidRDefault="001E3D7D" w:rsidP="001E3D7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030806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1E3D7D" w:rsidRPr="00030806" w:rsidRDefault="001E3D7D" w:rsidP="001E3D7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1E3D7D" w:rsidRDefault="001E3D7D" w:rsidP="001E3D7D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046/2017 e 047/2017, Processo Licitatório nº 050/2017, Pregão Presencial nº 013/2017. </w:t>
      </w:r>
      <w:r w:rsidRPr="00F93CE6">
        <w:rPr>
          <w:rFonts w:cs="Calibri"/>
          <w:b/>
        </w:rPr>
        <w:t>Objeto:</w:t>
      </w:r>
      <w:r w:rsidRPr="00030806">
        <w:rPr>
          <w:rFonts w:cs="Calibri"/>
        </w:rPr>
        <w:t xml:space="preserve"> </w:t>
      </w:r>
      <w:r w:rsidRPr="00212B30">
        <w:rPr>
          <w:rFonts w:cs="Calibri"/>
        </w:rPr>
        <w:t>Contratação de empresa para Prestação de Serviço de Mecânica em geral e parte elétrica dos veículos a álcool/gasolina</w:t>
      </w:r>
      <w:r>
        <w:rPr>
          <w:rFonts w:cs="Calibri"/>
        </w:rPr>
        <w:t xml:space="preserve"> (linha leve)</w:t>
      </w:r>
      <w:r w:rsidRPr="00212B30">
        <w:rPr>
          <w:rFonts w:cs="Calibri"/>
        </w:rPr>
        <w:t xml:space="preserve"> </w:t>
      </w:r>
      <w:proofErr w:type="gramStart"/>
      <w:r w:rsidRPr="00212B30">
        <w:rPr>
          <w:rFonts w:cs="Calibri"/>
        </w:rPr>
        <w:t>e Mecânica</w:t>
      </w:r>
      <w:proofErr w:type="gramEnd"/>
      <w:r w:rsidRPr="00212B30">
        <w:rPr>
          <w:rFonts w:cs="Calibri"/>
        </w:rPr>
        <w:t xml:space="preserve"> em geral e parte elétrica dos veículos a diesel (maquina pesada) da prefeitura de Santa Bárbara do Monte Verde/MG</w:t>
      </w:r>
      <w:r>
        <w:rPr>
          <w:sz w:val="24"/>
          <w:szCs w:val="24"/>
        </w:rPr>
        <w:t xml:space="preserve">. </w:t>
      </w:r>
      <w:r w:rsidRPr="00F93CE6">
        <w:rPr>
          <w:rFonts w:cs="Calibri"/>
          <w:b/>
          <w:color w:val="000000" w:themeColor="text1"/>
        </w:rPr>
        <w:t>Contratante:</w:t>
      </w:r>
      <w:r>
        <w:rPr>
          <w:rFonts w:cs="Calibri"/>
          <w:color w:val="000000" w:themeColor="text1"/>
        </w:rPr>
        <w:t xml:space="preserve"> Prefeitura Municipal de Santa Bárbara do Monte Verde. </w:t>
      </w:r>
      <w:r w:rsidRPr="00F93CE6">
        <w:rPr>
          <w:rFonts w:cs="Calibri"/>
          <w:b/>
          <w:color w:val="000000" w:themeColor="text1"/>
        </w:rPr>
        <w:t>Contratada</w:t>
      </w:r>
      <w:r>
        <w:rPr>
          <w:rFonts w:cs="Calibri"/>
          <w:b/>
          <w:color w:val="000000" w:themeColor="text1"/>
        </w:rPr>
        <w:t>s</w:t>
      </w:r>
      <w:r w:rsidRPr="00F93CE6">
        <w:rPr>
          <w:rFonts w:cs="Calibri"/>
          <w:b/>
          <w:color w:val="000000" w:themeColor="text1"/>
        </w:rPr>
        <w:t>:</w:t>
      </w:r>
      <w:r>
        <w:rPr>
          <w:rFonts w:cs="Calibri"/>
          <w:color w:val="000000" w:themeColor="text1"/>
        </w:rPr>
        <w:t xml:space="preserve"> </w:t>
      </w:r>
      <w:r>
        <w:rPr>
          <w:b/>
          <w:sz w:val="23"/>
          <w:szCs w:val="23"/>
        </w:rPr>
        <w:t>Oficina Irmãos Ávila Ltda</w:t>
      </w:r>
      <w:r w:rsidRPr="00977AB9">
        <w:rPr>
          <w:b/>
          <w:sz w:val="23"/>
          <w:szCs w:val="23"/>
        </w:rPr>
        <w:t xml:space="preserve">, </w:t>
      </w:r>
      <w:r w:rsidRPr="00977AB9">
        <w:rPr>
          <w:sz w:val="23"/>
          <w:szCs w:val="23"/>
        </w:rPr>
        <w:t xml:space="preserve">inscrita no CNPJ nº </w:t>
      </w:r>
      <w:r>
        <w:rPr>
          <w:rFonts w:cs="Calibri"/>
          <w:sz w:val="24"/>
          <w:szCs w:val="24"/>
        </w:rPr>
        <w:t>05.194.197/0001-60</w:t>
      </w:r>
      <w:r>
        <w:rPr>
          <w:rFonts w:cs="Calibri"/>
          <w:color w:val="000000" w:themeColor="text1"/>
        </w:rPr>
        <w:t xml:space="preserve">, valor total </w:t>
      </w:r>
      <w:r w:rsidRPr="00977AB9">
        <w:rPr>
          <w:b/>
          <w:sz w:val="23"/>
          <w:szCs w:val="23"/>
        </w:rPr>
        <w:t xml:space="preserve">R$ </w:t>
      </w:r>
      <w:r>
        <w:rPr>
          <w:b/>
          <w:sz w:val="23"/>
          <w:szCs w:val="23"/>
        </w:rPr>
        <w:t>175.800,00 (cento e oitenta e cinco mil e oitocentos reais),</w:t>
      </w:r>
      <w:r>
        <w:rPr>
          <w:rFonts w:cs="Calibri"/>
          <w:color w:val="000000" w:themeColor="text1"/>
        </w:rPr>
        <w:t xml:space="preserve"> Vigência: 19/05/2017 à 31/12/2017, e </w:t>
      </w:r>
      <w:r>
        <w:rPr>
          <w:rFonts w:cs="Calibri"/>
          <w:b/>
          <w:color w:val="000000" w:themeColor="text1"/>
        </w:rPr>
        <w:t xml:space="preserve">Mecânica Santa Terezinha </w:t>
      </w:r>
      <w:proofErr w:type="spellStart"/>
      <w:r>
        <w:rPr>
          <w:rFonts w:cs="Calibri"/>
          <w:b/>
          <w:color w:val="000000" w:themeColor="text1"/>
        </w:rPr>
        <w:t>Ltda-ME</w:t>
      </w:r>
      <w:proofErr w:type="spellEnd"/>
      <w:r>
        <w:rPr>
          <w:rFonts w:cs="Calibri"/>
          <w:b/>
          <w:color w:val="000000" w:themeColor="text1"/>
        </w:rPr>
        <w:t xml:space="preserve">, </w:t>
      </w:r>
      <w:r>
        <w:rPr>
          <w:rFonts w:cs="Calibri"/>
          <w:color w:val="000000" w:themeColor="text1"/>
        </w:rPr>
        <w:t xml:space="preserve">inscrita no CNPJ nº 12.741.449/0001-90, valor total </w:t>
      </w:r>
      <w:r>
        <w:rPr>
          <w:rFonts w:cs="Calibri"/>
          <w:b/>
          <w:color w:val="000000" w:themeColor="text1"/>
        </w:rPr>
        <w:t xml:space="preserve">R$ 81.680,00 (oitenta e um mil, seiscentos e oitenta reais), </w:t>
      </w:r>
      <w:r>
        <w:rPr>
          <w:rFonts w:cs="Calibri"/>
          <w:color w:val="000000" w:themeColor="text1"/>
        </w:rPr>
        <w:t>Vigência: 19/05/2017 à 31/12/2017</w:t>
      </w:r>
      <w:r>
        <w:rPr>
          <w:rFonts w:cs="Calibri"/>
          <w:b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Ana Paula de Almeida Carvalho, Presidente da Comissão Permanente de Licitação.</w:t>
      </w:r>
    </w:p>
    <w:p w:rsidR="0067798A" w:rsidRDefault="0067798A" w:rsidP="0067798A">
      <w:pPr>
        <w:spacing w:after="0"/>
        <w:jc w:val="both"/>
        <w:rPr>
          <w:rFonts w:cs="Calibri"/>
          <w:color w:val="000000" w:themeColor="text1"/>
        </w:rPr>
      </w:pPr>
      <w:bookmarkStart w:id="0" w:name="_GoBack"/>
      <w:bookmarkEnd w:id="0"/>
    </w:p>
    <w:p w:rsidR="0067798A" w:rsidRPr="00030806" w:rsidRDefault="0067798A" w:rsidP="0067798A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67798A" w:rsidRDefault="0067798A" w:rsidP="0067798A"/>
    <w:p w:rsidR="0041798F" w:rsidRDefault="0041798F"/>
    <w:sectPr w:rsidR="0041798F" w:rsidSect="0025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0B6053"/>
    <w:rsid w:val="001E3D7D"/>
    <w:rsid w:val="0041798F"/>
    <w:rsid w:val="004320BC"/>
    <w:rsid w:val="0067798A"/>
    <w:rsid w:val="006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4320B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2</cp:revision>
  <dcterms:created xsi:type="dcterms:W3CDTF">2017-10-26T12:33:00Z</dcterms:created>
  <dcterms:modified xsi:type="dcterms:W3CDTF">2017-10-26T12:33:00Z</dcterms:modified>
</cp:coreProperties>
</file>