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8B2BF7" w:rsidTr="00907238">
        <w:tc>
          <w:tcPr>
            <w:tcW w:w="4458" w:type="dxa"/>
          </w:tcPr>
          <w:p w:rsidR="00496A44" w:rsidRPr="008B2BF7" w:rsidRDefault="00954EE4" w:rsidP="00047E38">
            <w:pPr>
              <w:pStyle w:val="Textodebalo"/>
              <w:spacing w:line="276" w:lineRule="auto"/>
              <w:rPr>
                <w:rFonts w:ascii="Times New Roman" w:hAnsi="Times New Roman"/>
                <w:b/>
                <w:sz w:val="24"/>
                <w:szCs w:val="24"/>
              </w:rPr>
            </w:pPr>
            <w:r w:rsidRPr="008B2BF7">
              <w:rPr>
                <w:rFonts w:ascii="Times New Roman" w:hAnsi="Times New Roman"/>
                <w:b/>
                <w:sz w:val="24"/>
                <w:szCs w:val="24"/>
              </w:rPr>
              <w:t xml:space="preserve">CONTRATO Nº: </w:t>
            </w:r>
            <w:r w:rsidR="00047E38" w:rsidRPr="008B2BF7">
              <w:rPr>
                <w:rFonts w:ascii="Times New Roman" w:hAnsi="Times New Roman"/>
                <w:b/>
                <w:sz w:val="24"/>
                <w:szCs w:val="24"/>
              </w:rPr>
              <w:t>046</w:t>
            </w:r>
            <w:r w:rsidRPr="008B2BF7">
              <w:rPr>
                <w:rFonts w:ascii="Times New Roman" w:hAnsi="Times New Roman"/>
                <w:b/>
                <w:sz w:val="24"/>
                <w:szCs w:val="24"/>
              </w:rPr>
              <w:t>/2018</w:t>
            </w:r>
          </w:p>
          <w:p w:rsidR="00496A44" w:rsidRPr="008B2BF7" w:rsidRDefault="00954EE4" w:rsidP="00047E38">
            <w:pPr>
              <w:pStyle w:val="Textodebalo"/>
              <w:spacing w:line="276" w:lineRule="auto"/>
              <w:rPr>
                <w:rFonts w:ascii="Times New Roman" w:hAnsi="Times New Roman"/>
                <w:b/>
                <w:sz w:val="24"/>
                <w:szCs w:val="24"/>
              </w:rPr>
            </w:pPr>
            <w:r w:rsidRPr="008B2BF7">
              <w:rPr>
                <w:rFonts w:ascii="Times New Roman" w:hAnsi="Times New Roman"/>
                <w:b/>
                <w:sz w:val="24"/>
                <w:szCs w:val="24"/>
              </w:rPr>
              <w:t xml:space="preserve">P. LICITATÓRIO Nº: </w:t>
            </w:r>
            <w:r w:rsidR="00047E38" w:rsidRPr="008B2BF7">
              <w:rPr>
                <w:rFonts w:ascii="Times New Roman" w:hAnsi="Times New Roman"/>
                <w:b/>
                <w:sz w:val="24"/>
                <w:szCs w:val="24"/>
              </w:rPr>
              <w:t>036</w:t>
            </w:r>
            <w:r w:rsidRPr="008B2BF7">
              <w:rPr>
                <w:rFonts w:ascii="Times New Roman" w:hAnsi="Times New Roman"/>
                <w:b/>
                <w:sz w:val="24"/>
                <w:szCs w:val="24"/>
              </w:rPr>
              <w:t>/2018</w:t>
            </w:r>
          </w:p>
          <w:p w:rsidR="00496A44" w:rsidRPr="008B2BF7" w:rsidRDefault="00047E38" w:rsidP="00047E38">
            <w:pPr>
              <w:pStyle w:val="Textodebalo"/>
              <w:spacing w:line="276" w:lineRule="auto"/>
              <w:rPr>
                <w:rFonts w:ascii="Times New Roman" w:hAnsi="Times New Roman"/>
                <w:b/>
                <w:sz w:val="24"/>
                <w:szCs w:val="24"/>
              </w:rPr>
            </w:pPr>
            <w:r w:rsidRPr="008B2BF7">
              <w:rPr>
                <w:rFonts w:ascii="Times New Roman" w:hAnsi="Times New Roman"/>
                <w:b/>
                <w:sz w:val="24"/>
                <w:szCs w:val="24"/>
              </w:rPr>
              <w:t>CONVITE</w:t>
            </w:r>
            <w:r w:rsidR="00954EE4" w:rsidRPr="008B2BF7">
              <w:rPr>
                <w:rFonts w:ascii="Times New Roman" w:hAnsi="Times New Roman"/>
                <w:b/>
                <w:sz w:val="24"/>
                <w:szCs w:val="24"/>
              </w:rPr>
              <w:t xml:space="preserve"> Nº: </w:t>
            </w:r>
            <w:r w:rsidRPr="008B2BF7">
              <w:rPr>
                <w:rFonts w:ascii="Times New Roman" w:hAnsi="Times New Roman"/>
                <w:b/>
                <w:sz w:val="24"/>
                <w:szCs w:val="24"/>
              </w:rPr>
              <w:t>001</w:t>
            </w:r>
            <w:r w:rsidR="00954EE4" w:rsidRPr="008B2BF7">
              <w:rPr>
                <w:rFonts w:ascii="Times New Roman" w:hAnsi="Times New Roman"/>
                <w:b/>
                <w:sz w:val="24"/>
                <w:szCs w:val="24"/>
              </w:rPr>
              <w:t>/2018</w:t>
            </w:r>
          </w:p>
        </w:tc>
        <w:tc>
          <w:tcPr>
            <w:tcW w:w="4861" w:type="dxa"/>
          </w:tcPr>
          <w:p w:rsidR="00496A44" w:rsidRPr="008B2BF7" w:rsidRDefault="00496A44" w:rsidP="00047E38">
            <w:pPr>
              <w:pStyle w:val="Textodebalo"/>
              <w:rPr>
                <w:rFonts w:ascii="Times New Roman" w:hAnsi="Times New Roman"/>
                <w:b/>
                <w:sz w:val="24"/>
                <w:szCs w:val="24"/>
              </w:rPr>
            </w:pPr>
            <w:r w:rsidRPr="008B2BF7">
              <w:rPr>
                <w:rFonts w:ascii="Times New Roman" w:hAnsi="Times New Roman"/>
                <w:b/>
                <w:sz w:val="24"/>
                <w:szCs w:val="24"/>
              </w:rPr>
              <w:t xml:space="preserve">CONTRATO QUE ENTRE SI FAZEM O MUNICÍPIO DE SANTA BÁRBARA DO MONTE VERDE E A EMPRESA </w:t>
            </w:r>
            <w:r w:rsidR="00047E38" w:rsidRPr="008B2BF7">
              <w:rPr>
                <w:rFonts w:ascii="Times New Roman" w:hAnsi="Times New Roman"/>
                <w:b/>
                <w:sz w:val="24"/>
                <w:szCs w:val="24"/>
              </w:rPr>
              <w:t>JÉSSICA EUGÊNIO DE PAULA</w:t>
            </w:r>
            <w:r w:rsidR="002B2019" w:rsidRPr="008B2BF7">
              <w:rPr>
                <w:rFonts w:ascii="Times New Roman" w:hAnsi="Times New Roman"/>
                <w:b/>
                <w:sz w:val="24"/>
                <w:szCs w:val="24"/>
              </w:rPr>
              <w:t>, NA SEGUINTE FORMA:</w:t>
            </w:r>
          </w:p>
        </w:tc>
      </w:tr>
    </w:tbl>
    <w:p w:rsidR="00496A44" w:rsidRPr="002B2019" w:rsidRDefault="00496A44" w:rsidP="00496A44">
      <w:pPr>
        <w:pStyle w:val="Textodebalo"/>
        <w:rPr>
          <w:rFonts w:ascii="Times New Roman" w:hAnsi="Times New Roman"/>
          <w:b/>
          <w:sz w:val="24"/>
          <w:szCs w:val="24"/>
        </w:rPr>
      </w:pPr>
    </w:p>
    <w:p w:rsidR="00047E38" w:rsidRPr="00890373" w:rsidRDefault="00496A44" w:rsidP="00047E38">
      <w:pPr>
        <w:rPr>
          <w:color w:val="000000" w:themeColor="text1"/>
          <w:sz w:val="24"/>
          <w:szCs w:val="24"/>
        </w:rPr>
      </w:pPr>
      <w:r w:rsidRPr="002B2019">
        <w:rPr>
          <w:b/>
          <w:sz w:val="24"/>
          <w:szCs w:val="24"/>
        </w:rPr>
        <w:t>O</w:t>
      </w:r>
      <w:r w:rsidRPr="002B2019">
        <w:rPr>
          <w:sz w:val="24"/>
          <w:szCs w:val="24"/>
        </w:rPr>
        <w:t xml:space="preserve"> </w:t>
      </w:r>
      <w:r w:rsidRPr="002B2019">
        <w:rPr>
          <w:b/>
          <w:sz w:val="24"/>
          <w:szCs w:val="24"/>
        </w:rPr>
        <w:t>MUNICÍPIO DE SANTA BARBARA DO MONTE VERDE</w:t>
      </w:r>
      <w:r w:rsidRPr="002B2019">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b/>
          <w:sz w:val="24"/>
          <w:szCs w:val="24"/>
        </w:rPr>
        <w:t>CONTRATANTE</w:t>
      </w:r>
      <w:r w:rsidRPr="002B2019">
        <w:rPr>
          <w:sz w:val="24"/>
          <w:szCs w:val="24"/>
        </w:rPr>
        <w:t xml:space="preserve">; </w:t>
      </w:r>
      <w:r w:rsidR="00047E38" w:rsidRPr="00890373">
        <w:rPr>
          <w:color w:val="000000" w:themeColor="text1"/>
          <w:sz w:val="24"/>
          <w:szCs w:val="24"/>
        </w:rPr>
        <w:t xml:space="preserve">e a </w:t>
      </w:r>
      <w:r w:rsidR="00532DA0">
        <w:rPr>
          <w:b/>
          <w:color w:val="000000" w:themeColor="text1"/>
          <w:sz w:val="24"/>
          <w:szCs w:val="24"/>
        </w:rPr>
        <w:t>JÉSSICA EUGÊNIO DE PAULA</w:t>
      </w:r>
      <w:r w:rsidR="00532DA0">
        <w:rPr>
          <w:color w:val="000000" w:themeColor="text1"/>
          <w:sz w:val="24"/>
          <w:szCs w:val="24"/>
        </w:rPr>
        <w:t>, inscrita no CNPJ sob nº 28.297.407/0001-41, com sede a Rua Sebastião José de Paula, nº 187, Centro, S</w:t>
      </w:r>
      <w:r w:rsidR="00F35F3D">
        <w:rPr>
          <w:color w:val="000000" w:themeColor="text1"/>
          <w:sz w:val="24"/>
          <w:szCs w:val="24"/>
        </w:rPr>
        <w:t>anta Bárbara do Monte Verde/MG,</w:t>
      </w:r>
      <w:r w:rsidR="00047E38" w:rsidRPr="00890373">
        <w:rPr>
          <w:color w:val="000000" w:themeColor="text1"/>
          <w:sz w:val="24"/>
          <w:szCs w:val="24"/>
        </w:rPr>
        <w:t xml:space="preserve"> a seguir denominado </w:t>
      </w:r>
      <w:r w:rsidR="00047E38" w:rsidRPr="00890373">
        <w:rPr>
          <w:b/>
          <w:color w:val="000000" w:themeColor="text1"/>
          <w:sz w:val="24"/>
          <w:szCs w:val="24"/>
        </w:rPr>
        <w:t>CONTRATAD</w:t>
      </w:r>
      <w:r w:rsidR="00532DA0">
        <w:rPr>
          <w:b/>
          <w:color w:val="000000" w:themeColor="text1"/>
          <w:sz w:val="24"/>
          <w:szCs w:val="24"/>
        </w:rPr>
        <w:t>A</w:t>
      </w:r>
      <w:r w:rsidR="00047E38" w:rsidRPr="00890373">
        <w:rPr>
          <w:color w:val="000000" w:themeColor="text1"/>
          <w:sz w:val="24"/>
          <w:szCs w:val="24"/>
        </w:rPr>
        <w:t xml:space="preserve">, neste ato representado </w:t>
      </w:r>
      <w:r w:rsidR="00F35F3D">
        <w:rPr>
          <w:color w:val="000000" w:themeColor="text1"/>
          <w:sz w:val="24"/>
          <w:szCs w:val="24"/>
        </w:rPr>
        <w:t>pelo Sr. Antônio Maria Campanati de Souza, procurador, inscrito no CPF sob nº 008.851.177-43, Registro de Identidade nº 08.503.768-7 DETRAN/RJ</w:t>
      </w:r>
      <w:r w:rsidR="00047E38" w:rsidRPr="00890373">
        <w:rPr>
          <w:color w:val="000000" w:themeColor="text1"/>
          <w:sz w:val="24"/>
          <w:szCs w:val="24"/>
        </w:rPr>
        <w:t>, resolvem firmar o presente contrato, sob as seguintes cláusulas e condições:</w:t>
      </w:r>
    </w:p>
    <w:p w:rsidR="00047E38" w:rsidRPr="00890373" w:rsidRDefault="00047E38" w:rsidP="00047E38">
      <w:pPr>
        <w:spacing w:before="240"/>
        <w:rPr>
          <w:b/>
          <w:color w:val="000000" w:themeColor="text1"/>
          <w:sz w:val="24"/>
          <w:szCs w:val="24"/>
        </w:rPr>
      </w:pPr>
      <w:r w:rsidRPr="00890373">
        <w:rPr>
          <w:b/>
          <w:color w:val="000000" w:themeColor="text1"/>
          <w:sz w:val="24"/>
          <w:szCs w:val="24"/>
        </w:rPr>
        <w:t xml:space="preserve">CLÁUSULA PRIMEIRA - DO OBJETO: </w:t>
      </w:r>
    </w:p>
    <w:p w:rsidR="00047E38" w:rsidRPr="00F35F3D" w:rsidRDefault="00047E38" w:rsidP="00047E38">
      <w:pPr>
        <w:rPr>
          <w:color w:val="000000" w:themeColor="text1"/>
          <w:sz w:val="24"/>
          <w:szCs w:val="24"/>
        </w:rPr>
      </w:pPr>
      <w:r w:rsidRPr="00F35F3D">
        <w:rPr>
          <w:color w:val="000000" w:themeColor="text1"/>
          <w:sz w:val="24"/>
          <w:szCs w:val="24"/>
        </w:rPr>
        <w:t>1.1. Constitui objeto do presente instrumento a Contratação de empresa especializada na Prestação de Serviço de Confecção de Material Gráfico para atender os setores de Administração e Finanças da Prefeitura Municipal de Santa Bárbara do Monte Verde/MG.</w:t>
      </w:r>
    </w:p>
    <w:tbl>
      <w:tblPr>
        <w:tblW w:w="9038" w:type="dxa"/>
        <w:tblInd w:w="55" w:type="dxa"/>
        <w:tblCellMar>
          <w:left w:w="70" w:type="dxa"/>
          <w:right w:w="70" w:type="dxa"/>
        </w:tblCellMar>
        <w:tblLook w:val="04A0"/>
      </w:tblPr>
      <w:tblGrid>
        <w:gridCol w:w="582"/>
        <w:gridCol w:w="4678"/>
        <w:gridCol w:w="855"/>
        <w:gridCol w:w="660"/>
        <w:gridCol w:w="923"/>
        <w:gridCol w:w="1340"/>
      </w:tblGrid>
      <w:tr w:rsidR="00B41CD1" w:rsidRPr="00B41CD1" w:rsidTr="00A3124E">
        <w:trPr>
          <w:trHeight w:val="57"/>
        </w:trPr>
        <w:tc>
          <w:tcPr>
            <w:tcW w:w="903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DA0" w:rsidRPr="00B41CD1" w:rsidRDefault="00532DA0" w:rsidP="00B41CD1">
            <w:pPr>
              <w:spacing w:before="0" w:after="0"/>
              <w:jc w:val="center"/>
              <w:rPr>
                <w:b/>
                <w:bCs/>
                <w:color w:val="000000"/>
                <w:sz w:val="22"/>
                <w:szCs w:val="22"/>
              </w:rPr>
            </w:pPr>
            <w:r w:rsidRPr="00F771EA">
              <w:rPr>
                <w:b/>
                <w:bCs/>
                <w:color w:val="000000" w:themeColor="text1"/>
                <w:sz w:val="22"/>
                <w:szCs w:val="22"/>
              </w:rPr>
              <w:t xml:space="preserve">ADMINISTRAÇÃO </w:t>
            </w:r>
          </w:p>
        </w:tc>
      </w:tr>
      <w:tr w:rsidR="00B41CD1" w:rsidRPr="00B41CD1" w:rsidTr="00A3124E">
        <w:trPr>
          <w:trHeight w:val="57"/>
        </w:trPr>
        <w:tc>
          <w:tcPr>
            <w:tcW w:w="58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Item</w:t>
            </w:r>
          </w:p>
        </w:tc>
        <w:tc>
          <w:tcPr>
            <w:tcW w:w="4678" w:type="dxa"/>
            <w:tcBorders>
              <w:top w:val="single" w:sz="4" w:space="0" w:color="auto"/>
              <w:left w:val="nil"/>
              <w:bottom w:val="single" w:sz="8" w:space="0" w:color="auto"/>
              <w:right w:val="single" w:sz="8" w:space="0" w:color="auto"/>
            </w:tcBorders>
            <w:shd w:val="clear" w:color="auto" w:fill="auto"/>
            <w:noWrap/>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Descriminação</w:t>
            </w:r>
          </w:p>
        </w:tc>
        <w:tc>
          <w:tcPr>
            <w:tcW w:w="855" w:type="dxa"/>
            <w:tcBorders>
              <w:top w:val="single" w:sz="4" w:space="0" w:color="auto"/>
              <w:left w:val="nil"/>
              <w:bottom w:val="single" w:sz="8" w:space="0" w:color="auto"/>
              <w:right w:val="single" w:sz="4" w:space="0" w:color="auto"/>
            </w:tcBorders>
            <w:shd w:val="clear" w:color="auto" w:fill="auto"/>
            <w:noWrap/>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Qtde.</w:t>
            </w:r>
          </w:p>
        </w:tc>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Unid.</w:t>
            </w:r>
          </w:p>
        </w:tc>
        <w:tc>
          <w:tcPr>
            <w:tcW w:w="923"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Vr.Unit.</w:t>
            </w:r>
          </w:p>
        </w:tc>
        <w:tc>
          <w:tcPr>
            <w:tcW w:w="1340" w:type="dxa"/>
            <w:tcBorders>
              <w:top w:val="single" w:sz="4" w:space="0" w:color="auto"/>
              <w:left w:val="nil"/>
              <w:bottom w:val="single" w:sz="8" w:space="0" w:color="auto"/>
              <w:right w:val="single" w:sz="8" w:space="0" w:color="auto"/>
            </w:tcBorders>
            <w:shd w:val="clear" w:color="auto" w:fill="auto"/>
            <w:noWrap/>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Vr.Total</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Envelope branco A4 timbrado.</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R$</w:t>
            </w:r>
            <w:r w:rsidR="00B41CD1" w:rsidRPr="00B41CD1">
              <w:rPr>
                <w:color w:val="000000" w:themeColor="text1"/>
                <w:sz w:val="22"/>
                <w:szCs w:val="22"/>
              </w:rPr>
              <w:t xml:space="preserve"> 0,75</w:t>
            </w:r>
          </w:p>
        </w:tc>
        <w:tc>
          <w:tcPr>
            <w:tcW w:w="1340" w:type="dxa"/>
            <w:tcBorders>
              <w:top w:val="nil"/>
              <w:left w:val="nil"/>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1.500,00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2</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Envelope pardo A4 timbrado.</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3000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0,85</w:t>
            </w:r>
          </w:p>
        </w:tc>
        <w:tc>
          <w:tcPr>
            <w:tcW w:w="1340" w:type="dxa"/>
            <w:tcBorders>
              <w:top w:val="nil"/>
              <w:left w:val="nil"/>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2.550,00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3</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Envelope pardo O2 timbrado.</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3000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0,95</w:t>
            </w:r>
          </w:p>
        </w:tc>
        <w:tc>
          <w:tcPr>
            <w:tcW w:w="1340" w:type="dxa"/>
            <w:tcBorders>
              <w:top w:val="nil"/>
              <w:left w:val="nil"/>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2.850,00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4</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Requisição de Serviço, carbonado, com 2 vias . 15 cm x 11,6 cm</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0,24</w:t>
            </w:r>
          </w:p>
        </w:tc>
        <w:tc>
          <w:tcPr>
            <w:tcW w:w="1340" w:type="dxa"/>
            <w:tcBorders>
              <w:top w:val="nil"/>
              <w:left w:val="nil"/>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480,00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5</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532DA0">
            <w:pPr>
              <w:spacing w:before="0" w:after="0"/>
              <w:jc w:val="left"/>
              <w:rPr>
                <w:color w:val="000000"/>
                <w:sz w:val="22"/>
                <w:szCs w:val="22"/>
              </w:rPr>
            </w:pPr>
            <w:r w:rsidRPr="00B41CD1">
              <w:rPr>
                <w:color w:val="000000" w:themeColor="text1"/>
                <w:sz w:val="22"/>
                <w:szCs w:val="22"/>
              </w:rPr>
              <w:t>Receita Municipal, carbonada, 4 vias carbonada, A4.</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1,30</w:t>
            </w:r>
          </w:p>
        </w:tc>
        <w:tc>
          <w:tcPr>
            <w:tcW w:w="1340" w:type="dxa"/>
            <w:tcBorders>
              <w:top w:val="nil"/>
              <w:left w:val="nil"/>
              <w:bottom w:val="single" w:sz="8" w:space="0" w:color="auto"/>
              <w:right w:val="single" w:sz="8"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771EA" w:rsidRPr="00F771EA">
              <w:rPr>
                <w:color w:val="000000"/>
                <w:sz w:val="22"/>
                <w:szCs w:val="22"/>
              </w:rPr>
              <w:t xml:space="preserve"> </w:t>
            </w:r>
            <w:r w:rsidRPr="00B41CD1">
              <w:rPr>
                <w:color w:val="000000"/>
                <w:sz w:val="22"/>
                <w:szCs w:val="22"/>
              </w:rPr>
              <w:t>1.300,00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6</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Requerimento, carbonado, 3 vias, A4.</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1,10</w:t>
            </w:r>
          </w:p>
        </w:tc>
        <w:tc>
          <w:tcPr>
            <w:tcW w:w="1340" w:type="dxa"/>
            <w:tcBorders>
              <w:top w:val="nil"/>
              <w:left w:val="nil"/>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1.100,00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7</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Pedido de material, carbonado, 2 vias . 15 cm x 21 cm</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0,50</w:t>
            </w:r>
          </w:p>
        </w:tc>
        <w:tc>
          <w:tcPr>
            <w:tcW w:w="1340" w:type="dxa"/>
            <w:tcBorders>
              <w:top w:val="nil"/>
              <w:left w:val="nil"/>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1.000,00</w:t>
            </w:r>
          </w:p>
        </w:tc>
      </w:tr>
      <w:tr w:rsidR="00B41CD1" w:rsidRPr="00B41CD1" w:rsidTr="00A3124E">
        <w:trPr>
          <w:trHeight w:val="57"/>
        </w:trPr>
        <w:tc>
          <w:tcPr>
            <w:tcW w:w="582" w:type="dxa"/>
            <w:tcBorders>
              <w:top w:val="nil"/>
              <w:left w:val="single" w:sz="8" w:space="0" w:color="auto"/>
              <w:bottom w:val="single" w:sz="4"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8</w:t>
            </w:r>
          </w:p>
        </w:tc>
        <w:tc>
          <w:tcPr>
            <w:tcW w:w="4678" w:type="dxa"/>
            <w:tcBorders>
              <w:top w:val="nil"/>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Requisição Restaurante</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Unid.</w:t>
            </w:r>
          </w:p>
        </w:tc>
        <w:tc>
          <w:tcPr>
            <w:tcW w:w="923" w:type="dxa"/>
            <w:tcBorders>
              <w:top w:val="nil"/>
              <w:left w:val="single" w:sz="4" w:space="0" w:color="auto"/>
              <w:bottom w:val="single" w:sz="4"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0,09</w:t>
            </w:r>
          </w:p>
        </w:tc>
        <w:tc>
          <w:tcPr>
            <w:tcW w:w="1340" w:type="dxa"/>
            <w:tcBorders>
              <w:top w:val="nil"/>
              <w:left w:val="nil"/>
              <w:bottom w:val="single" w:sz="4"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180,00</w:t>
            </w:r>
          </w:p>
        </w:tc>
      </w:tr>
      <w:tr w:rsidR="00B41CD1" w:rsidRPr="00B41CD1" w:rsidTr="00A3124E">
        <w:trPr>
          <w:trHeight w:val="57"/>
        </w:trPr>
        <w:tc>
          <w:tcPr>
            <w:tcW w:w="769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TOTAL</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B41CD1" w:rsidRPr="00B41CD1">
              <w:rPr>
                <w:color w:val="000000"/>
                <w:sz w:val="22"/>
                <w:szCs w:val="22"/>
              </w:rPr>
              <w:t>10.960,00</w:t>
            </w:r>
          </w:p>
        </w:tc>
      </w:tr>
      <w:tr w:rsidR="00B41CD1" w:rsidRPr="00B41CD1" w:rsidTr="00A3124E">
        <w:trPr>
          <w:trHeight w:val="57"/>
        </w:trPr>
        <w:tc>
          <w:tcPr>
            <w:tcW w:w="582"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4678" w:type="dxa"/>
            <w:tcBorders>
              <w:top w:val="single" w:sz="4" w:space="0" w:color="auto"/>
              <w:left w:val="nil"/>
              <w:bottom w:val="single" w:sz="4" w:space="0" w:color="auto"/>
              <w:right w:val="nil"/>
            </w:tcBorders>
            <w:shd w:val="clear" w:color="auto" w:fill="auto"/>
            <w:vAlign w:val="bottom"/>
            <w:hideMark/>
          </w:tcPr>
          <w:p w:rsidR="00F35F3D" w:rsidRPr="00B41CD1" w:rsidRDefault="00F35F3D" w:rsidP="00B41CD1">
            <w:pPr>
              <w:spacing w:before="0" w:after="0"/>
              <w:jc w:val="left"/>
              <w:rPr>
                <w:color w:val="000000"/>
                <w:sz w:val="22"/>
                <w:szCs w:val="22"/>
              </w:rPr>
            </w:pPr>
          </w:p>
        </w:tc>
        <w:tc>
          <w:tcPr>
            <w:tcW w:w="855"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660"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sz w:val="22"/>
                <w:szCs w:val="22"/>
              </w:rPr>
              <w:t> </w:t>
            </w:r>
          </w:p>
        </w:tc>
        <w:tc>
          <w:tcPr>
            <w:tcW w:w="923"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1340"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r>
      <w:tr w:rsidR="00B41CD1" w:rsidRPr="00B41CD1" w:rsidTr="00A3124E">
        <w:trPr>
          <w:trHeight w:val="57"/>
        </w:trPr>
        <w:tc>
          <w:tcPr>
            <w:tcW w:w="903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 xml:space="preserve">SAÚDE – UBS - </w:t>
            </w:r>
          </w:p>
        </w:tc>
      </w:tr>
      <w:tr w:rsidR="00B41CD1" w:rsidRPr="00B41CD1" w:rsidTr="00A3124E">
        <w:trPr>
          <w:trHeight w:val="57"/>
        </w:trPr>
        <w:tc>
          <w:tcPr>
            <w:tcW w:w="58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Item</w:t>
            </w:r>
          </w:p>
        </w:tc>
        <w:tc>
          <w:tcPr>
            <w:tcW w:w="4678" w:type="dxa"/>
            <w:tcBorders>
              <w:top w:val="single" w:sz="4" w:space="0" w:color="auto"/>
              <w:left w:val="nil"/>
              <w:bottom w:val="single" w:sz="8" w:space="0" w:color="auto"/>
              <w:right w:val="nil"/>
            </w:tcBorders>
            <w:shd w:val="clear" w:color="auto" w:fill="auto"/>
            <w:vAlign w:val="bottom"/>
            <w:hideMark/>
          </w:tcPr>
          <w:p w:rsidR="00B41CD1" w:rsidRPr="00B41CD1" w:rsidRDefault="00B41CD1" w:rsidP="00B41CD1">
            <w:pPr>
              <w:spacing w:before="0" w:after="0"/>
              <w:rPr>
                <w:b/>
                <w:bCs/>
                <w:color w:val="000000"/>
                <w:sz w:val="22"/>
                <w:szCs w:val="22"/>
              </w:rPr>
            </w:pPr>
            <w:r w:rsidRPr="00B41CD1">
              <w:rPr>
                <w:b/>
                <w:bCs/>
                <w:color w:val="000000" w:themeColor="text1"/>
                <w:sz w:val="22"/>
                <w:szCs w:val="22"/>
              </w:rPr>
              <w:t>Descriminação</w:t>
            </w:r>
          </w:p>
        </w:tc>
        <w:tc>
          <w:tcPr>
            <w:tcW w:w="855"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Qtde.</w:t>
            </w:r>
          </w:p>
        </w:tc>
        <w:tc>
          <w:tcPr>
            <w:tcW w:w="660"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sz w:val="22"/>
                <w:szCs w:val="22"/>
              </w:rPr>
              <w:t>Unid.</w:t>
            </w:r>
          </w:p>
        </w:tc>
        <w:tc>
          <w:tcPr>
            <w:tcW w:w="923" w:type="dxa"/>
            <w:tcBorders>
              <w:top w:val="single" w:sz="4" w:space="0" w:color="auto"/>
              <w:left w:val="nil"/>
              <w:bottom w:val="single" w:sz="4" w:space="0" w:color="auto"/>
              <w:right w:val="single" w:sz="8"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Vr.Unit.</w:t>
            </w:r>
          </w:p>
        </w:tc>
        <w:tc>
          <w:tcPr>
            <w:tcW w:w="1340" w:type="dxa"/>
            <w:tcBorders>
              <w:top w:val="single" w:sz="4" w:space="0" w:color="auto"/>
              <w:left w:val="nil"/>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Vr.Total</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Controle médico individual cartão frente e verso. A4</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0,50</w:t>
            </w:r>
          </w:p>
        </w:tc>
        <w:tc>
          <w:tcPr>
            <w:tcW w:w="1340"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1.000,00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2</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 xml:space="preserve">Ficha de aten. Ambulatorial. 22 cm x 16 cm. </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0,10</w:t>
            </w:r>
          </w:p>
        </w:tc>
        <w:tc>
          <w:tcPr>
            <w:tcW w:w="1340"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B41CD1" w:rsidRPr="00B41CD1">
              <w:rPr>
                <w:color w:val="000000"/>
                <w:sz w:val="22"/>
                <w:szCs w:val="22"/>
              </w:rPr>
              <w:t>10.000,00</w:t>
            </w:r>
          </w:p>
        </w:tc>
      </w:tr>
      <w:tr w:rsidR="00B41CD1" w:rsidRPr="00B41CD1" w:rsidTr="00A3124E">
        <w:trPr>
          <w:trHeight w:val="57"/>
        </w:trPr>
        <w:tc>
          <w:tcPr>
            <w:tcW w:w="582" w:type="dxa"/>
            <w:tcBorders>
              <w:top w:val="nil"/>
              <w:left w:val="single" w:sz="8" w:space="0" w:color="auto"/>
              <w:bottom w:val="single" w:sz="4"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3</w:t>
            </w:r>
          </w:p>
        </w:tc>
        <w:tc>
          <w:tcPr>
            <w:tcW w:w="4678" w:type="dxa"/>
            <w:tcBorders>
              <w:top w:val="nil"/>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Receituário de controle especial carbonado em 2 vias. 22 cm x 19 cm largura.</w:t>
            </w:r>
          </w:p>
        </w:tc>
        <w:tc>
          <w:tcPr>
            <w:tcW w:w="855" w:type="dxa"/>
            <w:tcBorders>
              <w:top w:val="nil"/>
              <w:left w:val="single" w:sz="8"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R$0,30</w:t>
            </w:r>
          </w:p>
        </w:tc>
        <w:tc>
          <w:tcPr>
            <w:tcW w:w="1340" w:type="dxa"/>
            <w:tcBorders>
              <w:top w:val="nil"/>
              <w:left w:val="single" w:sz="4" w:space="0" w:color="auto"/>
              <w:bottom w:val="single" w:sz="4"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300,00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Receituário médico branco - 21,1 cm x 15,4 cm largura</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60.000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R$0,10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6.000,00</w:t>
            </w:r>
          </w:p>
        </w:tc>
      </w:tr>
      <w:tr w:rsidR="00B41CD1" w:rsidRPr="00B41CD1" w:rsidTr="00A3124E">
        <w:trPr>
          <w:trHeight w:val="57"/>
        </w:trPr>
        <w:tc>
          <w:tcPr>
            <w:tcW w:w="582"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5</w:t>
            </w:r>
          </w:p>
        </w:tc>
        <w:tc>
          <w:tcPr>
            <w:tcW w:w="4678" w:type="dxa"/>
            <w:tcBorders>
              <w:top w:val="single" w:sz="4" w:space="0" w:color="auto"/>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Requisição de exame - 20,8 cm x 15,9 cm</w:t>
            </w:r>
          </w:p>
        </w:tc>
        <w:tc>
          <w:tcPr>
            <w:tcW w:w="855"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R$0,10</w:t>
            </w:r>
          </w:p>
        </w:tc>
        <w:tc>
          <w:tcPr>
            <w:tcW w:w="134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1.000,00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6</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Rótulo de tubo para larvas - 6 cm x 5,1 cm</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R$0,25</w:t>
            </w:r>
          </w:p>
        </w:tc>
        <w:tc>
          <w:tcPr>
            <w:tcW w:w="1340"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250,00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lastRenderedPageBreak/>
              <w:t>7</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Registro diário do serviço antivetorial - frente e verso - papel A4</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R$0,25</w:t>
            </w:r>
          </w:p>
        </w:tc>
        <w:tc>
          <w:tcPr>
            <w:tcW w:w="1340"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2.500,00</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8</w:t>
            </w:r>
          </w:p>
        </w:tc>
        <w:tc>
          <w:tcPr>
            <w:tcW w:w="4678"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Resumo semanal do serviço antivetorial - papel A4</w:t>
            </w:r>
          </w:p>
        </w:tc>
        <w:tc>
          <w:tcPr>
            <w:tcW w:w="855" w:type="dxa"/>
            <w:tcBorders>
              <w:top w:val="nil"/>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R$0,20</w:t>
            </w:r>
          </w:p>
        </w:tc>
        <w:tc>
          <w:tcPr>
            <w:tcW w:w="1340" w:type="dxa"/>
            <w:tcBorders>
              <w:top w:val="nil"/>
              <w:left w:val="single" w:sz="4" w:space="0" w:color="auto"/>
              <w:bottom w:val="single" w:sz="8"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200,00</w:t>
            </w:r>
          </w:p>
        </w:tc>
      </w:tr>
      <w:tr w:rsidR="00B41CD1" w:rsidRPr="00B41CD1" w:rsidTr="00A3124E">
        <w:trPr>
          <w:trHeight w:val="57"/>
        </w:trPr>
        <w:tc>
          <w:tcPr>
            <w:tcW w:w="582" w:type="dxa"/>
            <w:tcBorders>
              <w:top w:val="nil"/>
              <w:left w:val="single" w:sz="8" w:space="0" w:color="auto"/>
              <w:bottom w:val="single" w:sz="4"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9</w:t>
            </w:r>
          </w:p>
        </w:tc>
        <w:tc>
          <w:tcPr>
            <w:tcW w:w="4678" w:type="dxa"/>
            <w:tcBorders>
              <w:top w:val="nil"/>
              <w:left w:val="nil"/>
              <w:bottom w:val="single" w:sz="4" w:space="0" w:color="auto"/>
              <w:right w:val="single" w:sz="8"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visita domiciliar</w:t>
            </w:r>
          </w:p>
        </w:tc>
        <w:tc>
          <w:tcPr>
            <w:tcW w:w="855" w:type="dxa"/>
            <w:tcBorders>
              <w:top w:val="nil"/>
              <w:left w:val="nil"/>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0,20</w:t>
            </w:r>
          </w:p>
        </w:tc>
        <w:tc>
          <w:tcPr>
            <w:tcW w:w="1340" w:type="dxa"/>
            <w:tcBorders>
              <w:top w:val="nil"/>
              <w:left w:val="single" w:sz="4" w:space="0" w:color="auto"/>
              <w:bottom w:val="single" w:sz="4"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400,00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fisioterapia - em papel cartão frente e verso - 9,5 cm x 12,5 cm</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0,35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700,00</w:t>
            </w:r>
          </w:p>
        </w:tc>
      </w:tr>
      <w:tr w:rsidR="00B41CD1" w:rsidRPr="00B41CD1" w:rsidTr="00A3124E">
        <w:trPr>
          <w:trHeight w:val="57"/>
        </w:trPr>
        <w:tc>
          <w:tcPr>
            <w:tcW w:w="58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11</w:t>
            </w:r>
          </w:p>
        </w:tc>
        <w:tc>
          <w:tcPr>
            <w:tcW w:w="4678"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fisioterapia - histórico do paciente - em papel cartão frente e verso - A4</w:t>
            </w:r>
          </w:p>
        </w:tc>
        <w:tc>
          <w:tcPr>
            <w:tcW w:w="85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1500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0,35</w:t>
            </w:r>
          </w:p>
        </w:tc>
        <w:tc>
          <w:tcPr>
            <w:tcW w:w="134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525,00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Laudo médico para emissão de APAC - carbonado em 2 vias patel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500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themeColor="text1"/>
                <w:sz w:val="22"/>
                <w:szCs w:val="22"/>
              </w:rPr>
              <w:t xml:space="preserve">R$ </w:t>
            </w:r>
            <w:r w:rsidR="00B41CD1" w:rsidRPr="00B41CD1">
              <w:rPr>
                <w:color w:val="000000" w:themeColor="text1"/>
                <w:sz w:val="22"/>
                <w:szCs w:val="22"/>
              </w:rPr>
              <w:t>0,50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532DA0" w:rsidP="00532DA0">
            <w:pPr>
              <w:spacing w:before="0" w:after="0"/>
              <w:jc w:val="center"/>
              <w:rPr>
                <w:color w:val="000000"/>
                <w:sz w:val="22"/>
                <w:szCs w:val="22"/>
              </w:rPr>
            </w:pPr>
            <w:r w:rsidRPr="00F771EA">
              <w:rPr>
                <w:color w:val="000000"/>
                <w:sz w:val="22"/>
                <w:szCs w:val="22"/>
              </w:rPr>
              <w:t>R$</w:t>
            </w:r>
            <w:r w:rsidR="00F771EA" w:rsidRPr="00F771EA">
              <w:rPr>
                <w:color w:val="000000"/>
                <w:sz w:val="22"/>
                <w:szCs w:val="22"/>
              </w:rPr>
              <w:t xml:space="preserve"> </w:t>
            </w:r>
            <w:r w:rsidR="00B41CD1" w:rsidRPr="00B41CD1">
              <w:rPr>
                <w:color w:val="000000"/>
                <w:sz w:val="22"/>
                <w:szCs w:val="22"/>
              </w:rPr>
              <w:t>250,00</w:t>
            </w:r>
          </w:p>
        </w:tc>
      </w:tr>
      <w:tr w:rsidR="00B41CD1" w:rsidRPr="00B41CD1" w:rsidTr="00A3124E">
        <w:trPr>
          <w:trHeight w:val="57"/>
        </w:trPr>
        <w:tc>
          <w:tcPr>
            <w:tcW w:w="769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TOTAL</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532DA0" w:rsidP="00B41CD1">
            <w:pPr>
              <w:spacing w:before="0" w:after="0"/>
              <w:jc w:val="left"/>
              <w:rPr>
                <w:color w:val="000000"/>
                <w:sz w:val="22"/>
                <w:szCs w:val="22"/>
              </w:rPr>
            </w:pPr>
            <w:r w:rsidRPr="00F771EA">
              <w:rPr>
                <w:color w:val="000000"/>
                <w:sz w:val="22"/>
                <w:szCs w:val="22"/>
              </w:rPr>
              <w:t xml:space="preserve"> R$</w:t>
            </w:r>
            <w:r w:rsidR="00B41CD1" w:rsidRPr="00B41CD1">
              <w:rPr>
                <w:color w:val="000000"/>
                <w:sz w:val="22"/>
                <w:szCs w:val="22"/>
              </w:rPr>
              <w:t xml:space="preserve">23.125,00 </w:t>
            </w:r>
          </w:p>
        </w:tc>
      </w:tr>
      <w:tr w:rsidR="00B41CD1" w:rsidRPr="00B41CD1" w:rsidTr="00A3124E">
        <w:trPr>
          <w:trHeight w:val="57"/>
        </w:trPr>
        <w:tc>
          <w:tcPr>
            <w:tcW w:w="582"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4678"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rPr>
                <w:color w:val="000000"/>
                <w:sz w:val="22"/>
                <w:szCs w:val="22"/>
              </w:rPr>
            </w:pPr>
          </w:p>
        </w:tc>
        <w:tc>
          <w:tcPr>
            <w:tcW w:w="855"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660"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sz w:val="22"/>
                <w:szCs w:val="22"/>
              </w:rPr>
              <w:t> </w:t>
            </w:r>
          </w:p>
        </w:tc>
        <w:tc>
          <w:tcPr>
            <w:tcW w:w="923"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1340"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r>
      <w:tr w:rsidR="00B41CD1" w:rsidRPr="00B41CD1" w:rsidTr="00A3124E">
        <w:trPr>
          <w:trHeight w:val="57"/>
        </w:trPr>
        <w:tc>
          <w:tcPr>
            <w:tcW w:w="903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 xml:space="preserve">SAÚDE – PSF - </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Item</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b/>
                <w:bCs/>
                <w:color w:val="000000"/>
                <w:sz w:val="22"/>
                <w:szCs w:val="22"/>
              </w:rPr>
            </w:pPr>
            <w:r w:rsidRPr="00B41CD1">
              <w:rPr>
                <w:b/>
                <w:bCs/>
                <w:color w:val="000000" w:themeColor="text1"/>
                <w:sz w:val="22"/>
                <w:szCs w:val="22"/>
              </w:rPr>
              <w:t>Descriminação</w:t>
            </w:r>
          </w:p>
        </w:tc>
        <w:tc>
          <w:tcPr>
            <w:tcW w:w="8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Qtde.</w:t>
            </w:r>
          </w:p>
        </w:tc>
        <w:tc>
          <w:tcPr>
            <w:tcW w:w="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Vr.Unit.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Vr.Total</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 xml:space="preserve">Controle médico individual Cartão frente e verso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5.000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0,50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35F3D" w:rsidRPr="00F771EA">
              <w:rPr>
                <w:color w:val="000000"/>
                <w:sz w:val="22"/>
                <w:szCs w:val="22"/>
              </w:rPr>
              <w:t xml:space="preserve"> </w:t>
            </w:r>
            <w:r w:rsidRPr="00B41CD1">
              <w:rPr>
                <w:color w:val="000000"/>
                <w:sz w:val="22"/>
                <w:szCs w:val="22"/>
              </w:rPr>
              <w:t>2.500,00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 xml:space="preserve">Ficha de aten. Ambulatorial. 22 cm x 16 cm.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75.000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35F3D" w:rsidRPr="00F771EA">
              <w:rPr>
                <w:color w:val="000000"/>
                <w:sz w:val="22"/>
                <w:szCs w:val="22"/>
              </w:rPr>
              <w:t xml:space="preserve"> </w:t>
            </w:r>
            <w:r w:rsidRPr="00B41CD1">
              <w:rPr>
                <w:color w:val="000000"/>
                <w:sz w:val="22"/>
                <w:szCs w:val="22"/>
              </w:rPr>
              <w:t>7.500,00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Prontuário odontológico em papel cartão frente e verso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0,50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35F3D" w:rsidRPr="00F771EA">
              <w:rPr>
                <w:color w:val="000000"/>
                <w:sz w:val="22"/>
                <w:szCs w:val="22"/>
              </w:rPr>
              <w:t xml:space="preserve"> </w:t>
            </w:r>
            <w:r w:rsidRPr="00B41CD1">
              <w:rPr>
                <w:color w:val="000000"/>
                <w:sz w:val="22"/>
                <w:szCs w:val="22"/>
              </w:rPr>
              <w:t>1.000,00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Receituário de controle especial carbonado em 2 vias. 22 cm x 19 cm largura.</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771EA" w:rsidRPr="00F771EA">
              <w:rPr>
                <w:color w:val="000000"/>
                <w:sz w:val="22"/>
                <w:szCs w:val="22"/>
              </w:rPr>
              <w:t xml:space="preserve"> </w:t>
            </w:r>
            <w:r w:rsidRPr="00B41CD1">
              <w:rPr>
                <w:color w:val="000000"/>
                <w:sz w:val="22"/>
                <w:szCs w:val="22"/>
              </w:rPr>
              <w:t>3.000,00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Receituário médico branco - 21,1 cm x 15,4 cm largura</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15.000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771EA" w:rsidRPr="00F771EA">
              <w:rPr>
                <w:color w:val="000000"/>
                <w:sz w:val="22"/>
                <w:szCs w:val="22"/>
              </w:rPr>
              <w:t xml:space="preserve"> </w:t>
            </w:r>
            <w:r w:rsidRPr="00B41CD1">
              <w:rPr>
                <w:color w:val="000000"/>
                <w:sz w:val="22"/>
                <w:szCs w:val="22"/>
              </w:rPr>
              <w:t>1.500,00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Boletim de Produção Ambulatorial / BPA</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F771EA" w:rsidP="00F771EA">
            <w:pPr>
              <w:spacing w:before="0" w:after="0"/>
              <w:jc w:val="center"/>
              <w:rPr>
                <w:color w:val="000000"/>
                <w:sz w:val="22"/>
                <w:szCs w:val="22"/>
              </w:rPr>
            </w:pPr>
            <w:r w:rsidRPr="00F771EA">
              <w:rPr>
                <w:color w:val="000000" w:themeColor="text1"/>
                <w:sz w:val="22"/>
                <w:szCs w:val="22"/>
              </w:rPr>
              <w:t>R$</w:t>
            </w:r>
            <w:r w:rsidR="00B41CD1" w:rsidRPr="00B41CD1">
              <w:rPr>
                <w:color w:val="000000" w:themeColor="text1"/>
                <w:sz w:val="22"/>
                <w:szCs w:val="22"/>
              </w:rPr>
              <w:t xml:space="preserve"> 60,00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7</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Solicitação de Atendimento de TFD - 3 vias carbonado -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500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0,90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F771EA">
            <w:pPr>
              <w:spacing w:before="0" w:after="0"/>
              <w:jc w:val="center"/>
              <w:rPr>
                <w:color w:val="000000"/>
                <w:sz w:val="22"/>
                <w:szCs w:val="22"/>
              </w:rPr>
            </w:pPr>
            <w:r w:rsidRPr="00B41CD1">
              <w:rPr>
                <w:color w:val="000000"/>
                <w:sz w:val="22"/>
                <w:szCs w:val="22"/>
              </w:rPr>
              <w:t>R$ 450,00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8</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Cadastro Individual frente e verso - papel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600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F771EA" w:rsidP="00F771EA">
            <w:pPr>
              <w:spacing w:before="0" w:after="0"/>
              <w:jc w:val="center"/>
              <w:rPr>
                <w:color w:val="000000"/>
                <w:sz w:val="22"/>
                <w:szCs w:val="22"/>
              </w:rPr>
            </w:pPr>
            <w:r w:rsidRPr="00F771EA">
              <w:rPr>
                <w:color w:val="000000"/>
                <w:sz w:val="22"/>
                <w:szCs w:val="22"/>
              </w:rPr>
              <w:t xml:space="preserve">R$ </w:t>
            </w:r>
            <w:r w:rsidR="00B41CD1" w:rsidRPr="00B41CD1">
              <w:rPr>
                <w:color w:val="000000"/>
                <w:sz w:val="22"/>
                <w:szCs w:val="22"/>
              </w:rPr>
              <w:t>180,00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9</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Cadastro domiciliar e territorial frente e verso - papel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300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F771EA">
            <w:pPr>
              <w:spacing w:before="0" w:after="0"/>
              <w:jc w:val="center"/>
              <w:rPr>
                <w:color w:val="000000"/>
                <w:sz w:val="22"/>
                <w:szCs w:val="22"/>
              </w:rPr>
            </w:pPr>
            <w:r w:rsidRPr="00B41CD1">
              <w:rPr>
                <w:color w:val="000000"/>
                <w:sz w:val="22"/>
                <w:szCs w:val="22"/>
              </w:rPr>
              <w:t>R$ 90,00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10</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visita domiciliar e territorial frente e verso - papel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500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F771EA">
            <w:pPr>
              <w:spacing w:before="0" w:after="0"/>
              <w:jc w:val="center"/>
              <w:rPr>
                <w:color w:val="000000"/>
                <w:sz w:val="22"/>
                <w:szCs w:val="22"/>
              </w:rPr>
            </w:pPr>
            <w:r w:rsidRPr="00B41CD1">
              <w:rPr>
                <w:color w:val="000000"/>
                <w:sz w:val="22"/>
                <w:szCs w:val="22"/>
              </w:rPr>
              <w:t>R$ 150,00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procedimentos frente e verso - papel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F771EA" w:rsidP="00F771EA">
            <w:pPr>
              <w:spacing w:before="0" w:after="0"/>
              <w:jc w:val="center"/>
              <w:rPr>
                <w:color w:val="000000"/>
                <w:sz w:val="22"/>
                <w:szCs w:val="22"/>
              </w:rPr>
            </w:pPr>
            <w:r w:rsidRPr="00F771EA">
              <w:rPr>
                <w:color w:val="000000"/>
                <w:sz w:val="22"/>
                <w:szCs w:val="22"/>
              </w:rPr>
              <w:t xml:space="preserve">R$ </w:t>
            </w:r>
            <w:r w:rsidR="00B41CD1" w:rsidRPr="00B41CD1">
              <w:rPr>
                <w:color w:val="000000"/>
                <w:sz w:val="22"/>
                <w:szCs w:val="22"/>
              </w:rPr>
              <w:t>300,00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atendimento individual frente e verso - papel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500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F771EA">
            <w:pPr>
              <w:spacing w:before="0" w:after="0"/>
              <w:jc w:val="center"/>
              <w:rPr>
                <w:color w:val="000000"/>
                <w:sz w:val="22"/>
                <w:szCs w:val="22"/>
              </w:rPr>
            </w:pPr>
            <w:r w:rsidRPr="00B41CD1">
              <w:rPr>
                <w:color w:val="000000"/>
                <w:sz w:val="22"/>
                <w:szCs w:val="22"/>
              </w:rPr>
              <w:t>R$</w:t>
            </w:r>
            <w:r w:rsidR="00F771EA" w:rsidRPr="00F771EA">
              <w:rPr>
                <w:color w:val="000000"/>
                <w:sz w:val="22"/>
                <w:szCs w:val="22"/>
              </w:rPr>
              <w:t xml:space="preserve"> </w:t>
            </w:r>
            <w:r w:rsidRPr="00B41CD1">
              <w:rPr>
                <w:color w:val="000000"/>
                <w:sz w:val="22"/>
                <w:szCs w:val="22"/>
              </w:rPr>
              <w:t>150,00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Cartão de controle do paciente frente e verso  - 15 cm x 21,8 cm - papel cartão</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F771EA" w:rsidP="00F771EA">
            <w:pPr>
              <w:spacing w:before="0" w:after="0"/>
              <w:jc w:val="center"/>
              <w:rPr>
                <w:color w:val="000000"/>
                <w:sz w:val="22"/>
                <w:szCs w:val="22"/>
              </w:rPr>
            </w:pPr>
            <w:r w:rsidRPr="00F771EA">
              <w:rPr>
                <w:color w:val="000000"/>
                <w:sz w:val="22"/>
                <w:szCs w:val="22"/>
              </w:rPr>
              <w:t xml:space="preserve">R$ </w:t>
            </w:r>
            <w:r w:rsidR="00B41CD1" w:rsidRPr="00B41CD1">
              <w:rPr>
                <w:color w:val="000000"/>
                <w:sz w:val="22"/>
                <w:szCs w:val="22"/>
              </w:rPr>
              <w:t>600,00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atendimento do ACS - 21.1cm x 15,8 cm</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12.000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0,10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771EA" w:rsidRPr="00F771EA">
              <w:rPr>
                <w:color w:val="000000"/>
                <w:sz w:val="22"/>
                <w:szCs w:val="22"/>
              </w:rPr>
              <w:t xml:space="preserve"> </w:t>
            </w:r>
            <w:r w:rsidRPr="00B41CD1">
              <w:rPr>
                <w:color w:val="000000"/>
                <w:sz w:val="22"/>
                <w:szCs w:val="22"/>
              </w:rPr>
              <w:t>1.200,00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atendimento odontológico individual frente e verso - papel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200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F771EA">
            <w:pPr>
              <w:spacing w:before="0" w:after="0"/>
              <w:jc w:val="center"/>
              <w:rPr>
                <w:color w:val="000000"/>
                <w:sz w:val="22"/>
                <w:szCs w:val="22"/>
              </w:rPr>
            </w:pPr>
            <w:r w:rsidRPr="00B41CD1">
              <w:rPr>
                <w:color w:val="000000"/>
                <w:sz w:val="22"/>
                <w:szCs w:val="22"/>
              </w:rPr>
              <w:t>R$ 60,00</w:t>
            </w:r>
          </w:p>
        </w:tc>
      </w:tr>
      <w:tr w:rsidR="00B41CD1" w:rsidRPr="00B41CD1" w:rsidTr="00A3124E">
        <w:trPr>
          <w:trHeight w:val="57"/>
        </w:trPr>
        <w:tc>
          <w:tcPr>
            <w:tcW w:w="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16</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rPr>
                <w:color w:val="000000"/>
                <w:sz w:val="22"/>
                <w:szCs w:val="22"/>
              </w:rPr>
            </w:pPr>
            <w:r w:rsidRPr="00B41CD1">
              <w:rPr>
                <w:color w:val="000000" w:themeColor="text1"/>
                <w:sz w:val="22"/>
                <w:szCs w:val="22"/>
              </w:rPr>
              <w:t>Ficha de Atividade coletiva frente e verso - papel A4</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300</w:t>
            </w:r>
          </w:p>
        </w:tc>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R$  0,30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F771EA">
            <w:pPr>
              <w:spacing w:before="0" w:after="0"/>
              <w:jc w:val="center"/>
              <w:rPr>
                <w:color w:val="000000"/>
                <w:sz w:val="22"/>
                <w:szCs w:val="22"/>
              </w:rPr>
            </w:pPr>
            <w:r w:rsidRPr="00B41CD1">
              <w:rPr>
                <w:color w:val="000000"/>
                <w:sz w:val="22"/>
                <w:szCs w:val="22"/>
              </w:rPr>
              <w:t>R$ 90,00</w:t>
            </w:r>
          </w:p>
        </w:tc>
      </w:tr>
      <w:tr w:rsidR="00B41CD1" w:rsidRPr="00B41CD1" w:rsidTr="00A3124E">
        <w:trPr>
          <w:trHeight w:val="57"/>
        </w:trPr>
        <w:tc>
          <w:tcPr>
            <w:tcW w:w="769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TOTAL</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F771EA" w:rsidP="00F35F3D">
            <w:pPr>
              <w:spacing w:before="0" w:after="0"/>
              <w:jc w:val="left"/>
              <w:rPr>
                <w:color w:val="000000"/>
                <w:sz w:val="22"/>
                <w:szCs w:val="22"/>
              </w:rPr>
            </w:pPr>
            <w:r>
              <w:rPr>
                <w:color w:val="000000"/>
                <w:sz w:val="22"/>
                <w:szCs w:val="22"/>
              </w:rPr>
              <w:t xml:space="preserve"> R$</w:t>
            </w:r>
            <w:r w:rsidR="00B41CD1" w:rsidRPr="00B41CD1">
              <w:rPr>
                <w:color w:val="000000"/>
                <w:sz w:val="22"/>
                <w:szCs w:val="22"/>
              </w:rPr>
              <w:t xml:space="preserve">18.830,00 </w:t>
            </w:r>
          </w:p>
        </w:tc>
      </w:tr>
      <w:tr w:rsidR="00B41CD1" w:rsidRPr="00B41CD1" w:rsidTr="00A3124E">
        <w:trPr>
          <w:trHeight w:val="57"/>
        </w:trPr>
        <w:tc>
          <w:tcPr>
            <w:tcW w:w="582"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4678"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855"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660"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sz w:val="22"/>
                <w:szCs w:val="22"/>
              </w:rPr>
              <w:t> </w:t>
            </w:r>
          </w:p>
        </w:tc>
        <w:tc>
          <w:tcPr>
            <w:tcW w:w="923"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c>
          <w:tcPr>
            <w:tcW w:w="1340" w:type="dxa"/>
            <w:tcBorders>
              <w:top w:val="single" w:sz="4" w:space="0" w:color="auto"/>
              <w:left w:val="nil"/>
              <w:bottom w:val="single" w:sz="4" w:space="0" w:color="auto"/>
              <w:right w:val="nil"/>
            </w:tcBorders>
            <w:shd w:val="clear" w:color="auto" w:fill="auto"/>
            <w:vAlign w:val="bottom"/>
            <w:hideMark/>
          </w:tcPr>
          <w:p w:rsidR="00B41CD1" w:rsidRPr="00B41CD1" w:rsidRDefault="00B41CD1" w:rsidP="00B41CD1">
            <w:pPr>
              <w:spacing w:before="0" w:after="0"/>
              <w:jc w:val="left"/>
              <w:rPr>
                <w:color w:val="000000"/>
                <w:sz w:val="22"/>
                <w:szCs w:val="22"/>
              </w:rPr>
            </w:pPr>
          </w:p>
        </w:tc>
      </w:tr>
      <w:tr w:rsidR="00B41CD1" w:rsidRPr="00B41CD1" w:rsidTr="00A3124E">
        <w:trPr>
          <w:trHeight w:val="57"/>
        </w:trPr>
        <w:tc>
          <w:tcPr>
            <w:tcW w:w="903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 xml:space="preserve">EDUCAÇÃO - ENSINO FUNDAMENTAL </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Item</w:t>
            </w:r>
          </w:p>
        </w:tc>
        <w:tc>
          <w:tcPr>
            <w:tcW w:w="4678" w:type="dxa"/>
            <w:tcBorders>
              <w:top w:val="nil"/>
              <w:left w:val="nil"/>
              <w:bottom w:val="single" w:sz="8" w:space="0" w:color="auto"/>
              <w:right w:val="single" w:sz="8" w:space="0" w:color="auto"/>
            </w:tcBorders>
            <w:shd w:val="clear" w:color="auto" w:fill="auto"/>
            <w:vAlign w:val="bottom"/>
            <w:hideMark/>
          </w:tcPr>
          <w:p w:rsidR="00B41CD1" w:rsidRPr="00B41CD1" w:rsidRDefault="00B41CD1" w:rsidP="00B41CD1">
            <w:pPr>
              <w:spacing w:before="0" w:after="0"/>
              <w:rPr>
                <w:b/>
                <w:bCs/>
                <w:color w:val="000000"/>
                <w:sz w:val="22"/>
                <w:szCs w:val="22"/>
              </w:rPr>
            </w:pPr>
            <w:r w:rsidRPr="00B41CD1">
              <w:rPr>
                <w:b/>
                <w:bCs/>
                <w:color w:val="000000" w:themeColor="text1"/>
                <w:sz w:val="22"/>
                <w:szCs w:val="22"/>
              </w:rPr>
              <w:t>Descriminação</w:t>
            </w:r>
          </w:p>
        </w:tc>
        <w:tc>
          <w:tcPr>
            <w:tcW w:w="855" w:type="dxa"/>
            <w:tcBorders>
              <w:top w:val="nil"/>
              <w:left w:val="nil"/>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Qtde.</w:t>
            </w:r>
          </w:p>
        </w:tc>
        <w:tc>
          <w:tcPr>
            <w:tcW w:w="660" w:type="dxa"/>
            <w:tcBorders>
              <w:top w:val="nil"/>
              <w:left w:val="nil"/>
              <w:bottom w:val="single" w:sz="8" w:space="0" w:color="auto"/>
              <w:right w:val="nil"/>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sz w:val="22"/>
                <w:szCs w:val="22"/>
              </w:rPr>
              <w:t>Unid.</w:t>
            </w:r>
          </w:p>
        </w:tc>
        <w:tc>
          <w:tcPr>
            <w:tcW w:w="923" w:type="dxa"/>
            <w:tcBorders>
              <w:top w:val="nil"/>
              <w:left w:val="nil"/>
              <w:bottom w:val="single" w:sz="8"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Vr.Unit.</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1CD1" w:rsidRPr="00B41CD1" w:rsidRDefault="00B41CD1" w:rsidP="00B41CD1">
            <w:pPr>
              <w:spacing w:before="0" w:after="0"/>
              <w:jc w:val="center"/>
              <w:rPr>
                <w:b/>
                <w:bCs/>
                <w:color w:val="000000"/>
                <w:sz w:val="22"/>
                <w:szCs w:val="22"/>
              </w:rPr>
            </w:pPr>
            <w:r w:rsidRPr="00B41CD1">
              <w:rPr>
                <w:b/>
                <w:bCs/>
                <w:color w:val="000000" w:themeColor="text1"/>
                <w:sz w:val="22"/>
                <w:szCs w:val="22"/>
              </w:rPr>
              <w:t>Vr.Total</w:t>
            </w:r>
          </w:p>
        </w:tc>
      </w:tr>
      <w:tr w:rsidR="00B41CD1" w:rsidRPr="00B41CD1" w:rsidTr="00A3124E">
        <w:trPr>
          <w:trHeight w:val="57"/>
        </w:trPr>
        <w:tc>
          <w:tcPr>
            <w:tcW w:w="582" w:type="dxa"/>
            <w:tcBorders>
              <w:top w:val="nil"/>
              <w:left w:val="single" w:sz="8" w:space="0" w:color="auto"/>
              <w:bottom w:val="single" w:sz="8" w:space="0" w:color="auto"/>
              <w:right w:val="single" w:sz="8" w:space="0" w:color="auto"/>
            </w:tcBorders>
            <w:shd w:val="clear" w:color="auto" w:fill="auto"/>
            <w:vAlign w:val="bottom"/>
            <w:hideMark/>
          </w:tcPr>
          <w:p w:rsidR="00B41CD1" w:rsidRPr="00B41CD1" w:rsidRDefault="00B41CD1" w:rsidP="00B41CD1">
            <w:pPr>
              <w:spacing w:before="0" w:after="0"/>
              <w:jc w:val="center"/>
              <w:rPr>
                <w:color w:val="000000"/>
                <w:sz w:val="22"/>
                <w:szCs w:val="22"/>
              </w:rPr>
            </w:pPr>
            <w:r w:rsidRPr="00B41CD1">
              <w:rPr>
                <w:color w:val="000000" w:themeColor="text1"/>
                <w:sz w:val="22"/>
                <w:szCs w:val="22"/>
              </w:rPr>
              <w:t>1</w:t>
            </w:r>
          </w:p>
        </w:tc>
        <w:tc>
          <w:tcPr>
            <w:tcW w:w="4678" w:type="dxa"/>
            <w:tcBorders>
              <w:top w:val="nil"/>
              <w:left w:val="nil"/>
              <w:bottom w:val="single" w:sz="8" w:space="0" w:color="auto"/>
              <w:right w:val="single" w:sz="8" w:space="0" w:color="auto"/>
            </w:tcBorders>
            <w:shd w:val="clear" w:color="auto" w:fill="auto"/>
            <w:vAlign w:val="bottom"/>
            <w:hideMark/>
          </w:tcPr>
          <w:p w:rsidR="00B41CD1" w:rsidRPr="00B41CD1" w:rsidRDefault="00B41CD1" w:rsidP="00B41CD1">
            <w:pPr>
              <w:spacing w:before="0" w:after="0"/>
              <w:jc w:val="left"/>
              <w:rPr>
                <w:color w:val="000000"/>
                <w:sz w:val="22"/>
                <w:szCs w:val="22"/>
              </w:rPr>
            </w:pPr>
            <w:r w:rsidRPr="00B41CD1">
              <w:rPr>
                <w:color w:val="000000" w:themeColor="text1"/>
                <w:sz w:val="22"/>
                <w:szCs w:val="22"/>
              </w:rPr>
              <w:t>Jornal em quatro paginas: papel couchê A3 quando dobra vira A4</w:t>
            </w:r>
          </w:p>
        </w:tc>
        <w:tc>
          <w:tcPr>
            <w:tcW w:w="855" w:type="dxa"/>
            <w:tcBorders>
              <w:top w:val="nil"/>
              <w:left w:val="nil"/>
              <w:bottom w:val="single" w:sz="8" w:space="0" w:color="auto"/>
              <w:right w:val="single" w:sz="8"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themeColor="text1"/>
                <w:sz w:val="22"/>
                <w:szCs w:val="22"/>
              </w:rPr>
              <w:t>1500</w:t>
            </w:r>
          </w:p>
        </w:tc>
        <w:tc>
          <w:tcPr>
            <w:tcW w:w="660" w:type="dxa"/>
            <w:tcBorders>
              <w:top w:val="nil"/>
              <w:left w:val="nil"/>
              <w:bottom w:val="single" w:sz="8" w:space="0" w:color="auto"/>
              <w:right w:val="nil"/>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Unid.</w:t>
            </w:r>
          </w:p>
        </w:tc>
        <w:tc>
          <w:tcPr>
            <w:tcW w:w="923" w:type="dxa"/>
            <w:tcBorders>
              <w:top w:val="nil"/>
              <w:left w:val="nil"/>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R$1,50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771EA" w:rsidRPr="00F771EA">
              <w:rPr>
                <w:color w:val="000000"/>
                <w:sz w:val="22"/>
                <w:szCs w:val="22"/>
              </w:rPr>
              <w:t xml:space="preserve"> </w:t>
            </w:r>
            <w:r w:rsidRPr="00B41CD1">
              <w:rPr>
                <w:color w:val="000000"/>
                <w:sz w:val="22"/>
                <w:szCs w:val="22"/>
              </w:rPr>
              <w:t>2.250,00</w:t>
            </w:r>
          </w:p>
        </w:tc>
      </w:tr>
      <w:tr w:rsidR="00B41CD1" w:rsidRPr="00B41CD1" w:rsidTr="00A3124E">
        <w:trPr>
          <w:trHeight w:val="57"/>
        </w:trPr>
        <w:tc>
          <w:tcPr>
            <w:tcW w:w="7698"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B41CD1" w:rsidRPr="00B41CD1" w:rsidRDefault="00B41CD1" w:rsidP="00532DA0">
            <w:pPr>
              <w:spacing w:before="0" w:after="0"/>
              <w:jc w:val="center"/>
              <w:rPr>
                <w:b/>
                <w:bCs/>
                <w:color w:val="000000"/>
                <w:sz w:val="22"/>
                <w:szCs w:val="22"/>
              </w:rPr>
            </w:pPr>
            <w:r w:rsidRPr="00B41CD1">
              <w:rPr>
                <w:b/>
                <w:bCs/>
                <w:color w:val="000000" w:themeColor="text1"/>
                <w:sz w:val="22"/>
                <w:szCs w:val="22"/>
              </w:rPr>
              <w:t>TOTAL</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1CD1" w:rsidRPr="00B41CD1" w:rsidRDefault="00B41CD1" w:rsidP="00532DA0">
            <w:pPr>
              <w:spacing w:before="0" w:after="0"/>
              <w:jc w:val="center"/>
              <w:rPr>
                <w:color w:val="000000"/>
                <w:sz w:val="22"/>
                <w:szCs w:val="22"/>
              </w:rPr>
            </w:pPr>
            <w:r w:rsidRPr="00B41CD1">
              <w:rPr>
                <w:color w:val="000000"/>
                <w:sz w:val="22"/>
                <w:szCs w:val="22"/>
              </w:rPr>
              <w:t>R$</w:t>
            </w:r>
            <w:r w:rsidR="00F771EA" w:rsidRPr="00F771EA">
              <w:rPr>
                <w:color w:val="000000"/>
                <w:sz w:val="22"/>
                <w:szCs w:val="22"/>
              </w:rPr>
              <w:t xml:space="preserve"> </w:t>
            </w:r>
            <w:r w:rsidRPr="00B41CD1">
              <w:rPr>
                <w:color w:val="000000"/>
                <w:sz w:val="22"/>
                <w:szCs w:val="22"/>
              </w:rPr>
              <w:t>2.250,00</w:t>
            </w:r>
          </w:p>
        </w:tc>
      </w:tr>
    </w:tbl>
    <w:p w:rsidR="00B41CD1" w:rsidRDefault="00532DA0" w:rsidP="00047E38">
      <w:pPr>
        <w:pStyle w:val="Recuodecorpodetexto"/>
        <w:spacing w:before="240"/>
        <w:rPr>
          <w:b/>
          <w:color w:val="000000" w:themeColor="text1"/>
          <w:szCs w:val="24"/>
        </w:rPr>
      </w:pPr>
      <w:r>
        <w:rPr>
          <w:b/>
          <w:color w:val="000000" w:themeColor="text1"/>
          <w:szCs w:val="24"/>
        </w:rPr>
        <w:t xml:space="preserve">Valor global: R$ 55.165,00 (cinquenta e </w:t>
      </w:r>
      <w:r w:rsidR="00F771EA">
        <w:rPr>
          <w:b/>
          <w:color w:val="000000" w:themeColor="text1"/>
          <w:szCs w:val="24"/>
        </w:rPr>
        <w:t>cinco mil, cento e sessenta e cinco</w:t>
      </w:r>
      <w:r>
        <w:rPr>
          <w:b/>
          <w:color w:val="000000" w:themeColor="text1"/>
          <w:szCs w:val="24"/>
        </w:rPr>
        <w:t xml:space="preserve"> reais)</w:t>
      </w:r>
    </w:p>
    <w:p w:rsidR="00047E38" w:rsidRPr="00890373" w:rsidRDefault="00047E38" w:rsidP="00047E38">
      <w:pPr>
        <w:pStyle w:val="Recuodecorpodetexto"/>
        <w:spacing w:before="240"/>
        <w:rPr>
          <w:b/>
          <w:color w:val="000000" w:themeColor="text1"/>
          <w:szCs w:val="24"/>
        </w:rPr>
      </w:pPr>
      <w:r w:rsidRPr="00890373">
        <w:rPr>
          <w:b/>
          <w:color w:val="000000" w:themeColor="text1"/>
          <w:szCs w:val="24"/>
        </w:rPr>
        <w:lastRenderedPageBreak/>
        <w:t>CLÁUSULA SEGUNDA – LEGISLAÇÃO APLICÁVEL:</w:t>
      </w:r>
    </w:p>
    <w:p w:rsidR="00047E38" w:rsidRPr="00890373" w:rsidRDefault="00047E38" w:rsidP="00047E38">
      <w:pPr>
        <w:spacing w:after="0"/>
        <w:rPr>
          <w:color w:val="000000" w:themeColor="text1"/>
          <w:sz w:val="24"/>
          <w:szCs w:val="24"/>
        </w:rPr>
      </w:pPr>
      <w:r w:rsidRPr="00890373">
        <w:rPr>
          <w:color w:val="000000" w:themeColor="text1"/>
          <w:sz w:val="24"/>
          <w:szCs w:val="24"/>
        </w:rPr>
        <w:t>2.1. A presente contratação está sendo feita através de Processo de Licitação nº 036/2018, com fulcro na Lei Federal nº 8.666, de 21 de junho de 1993, com alterações posteriores.</w:t>
      </w:r>
    </w:p>
    <w:p w:rsidR="00532DA0" w:rsidRDefault="00047E38" w:rsidP="00532DA0">
      <w:pPr>
        <w:rPr>
          <w:color w:val="000000" w:themeColor="text1"/>
          <w:sz w:val="24"/>
          <w:szCs w:val="24"/>
        </w:rPr>
      </w:pPr>
      <w:r w:rsidRPr="00890373">
        <w:rPr>
          <w:color w:val="000000" w:themeColor="text1"/>
          <w:sz w:val="24"/>
          <w:szCs w:val="24"/>
        </w:rPr>
        <w:t>2.2. O presente contrato rege-se pela Lei Federal nº 8.666/93, e os casos omissos pelo Código Civil Brasileiro.</w:t>
      </w:r>
    </w:p>
    <w:p w:rsidR="00047E38" w:rsidRPr="00890373" w:rsidRDefault="00047E38" w:rsidP="00047E38">
      <w:pPr>
        <w:pStyle w:val="Ttulo1"/>
        <w:tabs>
          <w:tab w:val="clear" w:pos="144"/>
          <w:tab w:val="clear" w:pos="864"/>
          <w:tab w:val="clear" w:pos="1584"/>
          <w:tab w:val="clear" w:pos="2304"/>
          <w:tab w:val="clear" w:pos="3024"/>
          <w:tab w:val="clear" w:pos="3744"/>
          <w:tab w:val="clear" w:pos="4464"/>
          <w:tab w:val="clear" w:pos="5184"/>
          <w:tab w:val="clear" w:pos="5904"/>
          <w:tab w:val="clear" w:pos="6624"/>
        </w:tabs>
        <w:spacing w:before="240"/>
        <w:ind w:left="0" w:firstLine="0"/>
        <w:jc w:val="both"/>
        <w:rPr>
          <w:color w:val="000000" w:themeColor="text1"/>
          <w:sz w:val="24"/>
          <w:szCs w:val="24"/>
        </w:rPr>
      </w:pPr>
      <w:r w:rsidRPr="00890373">
        <w:rPr>
          <w:color w:val="000000" w:themeColor="text1"/>
          <w:sz w:val="24"/>
          <w:szCs w:val="24"/>
        </w:rPr>
        <w:t>CLÁUSULA TERCEIRA - DAS OBRIGAÇÕES DAS PARTES:</w:t>
      </w:r>
    </w:p>
    <w:p w:rsidR="00047E38" w:rsidRPr="00890373" w:rsidRDefault="00047E38" w:rsidP="00047E38">
      <w:pPr>
        <w:spacing w:after="0"/>
        <w:rPr>
          <w:color w:val="000000" w:themeColor="text1"/>
          <w:sz w:val="24"/>
          <w:szCs w:val="24"/>
        </w:rPr>
      </w:pPr>
      <w:r w:rsidRPr="00890373">
        <w:rPr>
          <w:b/>
          <w:color w:val="000000" w:themeColor="text1"/>
          <w:sz w:val="24"/>
          <w:szCs w:val="24"/>
        </w:rPr>
        <w:t>3.1. DO CONTRATADO</w:t>
      </w:r>
      <w:r w:rsidRPr="00890373">
        <w:rPr>
          <w:color w:val="000000" w:themeColor="text1"/>
          <w:sz w:val="24"/>
          <w:szCs w:val="24"/>
        </w:rPr>
        <w:t>:</w:t>
      </w:r>
    </w:p>
    <w:p w:rsidR="00047E38" w:rsidRPr="00890373" w:rsidRDefault="00047E38" w:rsidP="00047E38">
      <w:pPr>
        <w:spacing w:before="0" w:after="0"/>
        <w:rPr>
          <w:color w:val="000000" w:themeColor="text1"/>
          <w:sz w:val="24"/>
          <w:szCs w:val="24"/>
        </w:rPr>
      </w:pPr>
      <w:r w:rsidRPr="00890373">
        <w:rPr>
          <w:color w:val="000000" w:themeColor="text1"/>
          <w:sz w:val="24"/>
          <w:szCs w:val="24"/>
        </w:rPr>
        <w:t>a) Fornecer os itens deste contrato em até 03(três) dias úteis, no local indicado na ordem de serviço e de acordo com as especificações e/ou recomendações efetuadas pelo CONTRATANTE;</w:t>
      </w:r>
    </w:p>
    <w:p w:rsidR="00047E38" w:rsidRPr="00890373" w:rsidRDefault="00047E38" w:rsidP="00047E38">
      <w:pPr>
        <w:spacing w:before="0"/>
        <w:rPr>
          <w:color w:val="000000" w:themeColor="text1"/>
          <w:sz w:val="24"/>
          <w:szCs w:val="24"/>
        </w:rPr>
      </w:pPr>
      <w:r w:rsidRPr="00890373">
        <w:rPr>
          <w:color w:val="000000" w:themeColor="text1"/>
          <w:sz w:val="24"/>
          <w:szCs w:val="24"/>
        </w:rPr>
        <w:t>b) manter, sob sua exclusiva responsabilidade, toda a supervisão, direção e recursos humanos para execução completa e eficiente do produto objeto deste contrato;</w:t>
      </w:r>
    </w:p>
    <w:p w:rsidR="00047E38" w:rsidRPr="00890373" w:rsidRDefault="00047E38" w:rsidP="00047E38">
      <w:pPr>
        <w:spacing w:before="0"/>
        <w:rPr>
          <w:color w:val="000000" w:themeColor="text1"/>
          <w:sz w:val="24"/>
          <w:szCs w:val="24"/>
        </w:rPr>
      </w:pPr>
      <w:r w:rsidRPr="00890373">
        <w:rPr>
          <w:color w:val="000000" w:themeColor="text1"/>
          <w:sz w:val="24"/>
          <w:szCs w:val="24"/>
        </w:rPr>
        <w:t>c) zelar pela boa e completa execução do produto contratado e facilitar, por todos os meios ao seu alcance, a ampla ação fiscalizadora dos prepostos designados pelo CONTRATANTE, atendendo prontamente às observações e exigências que lhe forem solicitadas;</w:t>
      </w:r>
    </w:p>
    <w:p w:rsidR="00047E38" w:rsidRPr="00890373" w:rsidRDefault="00047E38" w:rsidP="00047E38">
      <w:pPr>
        <w:spacing w:before="0"/>
        <w:rPr>
          <w:color w:val="000000" w:themeColor="text1"/>
          <w:sz w:val="24"/>
          <w:szCs w:val="24"/>
        </w:rPr>
      </w:pPr>
      <w:r w:rsidRPr="00890373">
        <w:rPr>
          <w:color w:val="000000" w:themeColor="text1"/>
          <w:sz w:val="24"/>
          <w:szCs w:val="24"/>
        </w:rPr>
        <w:t>d) comunicar ao CONTRATANTE qualquer anormalidade que interfira no bom andamento deste contrato;</w:t>
      </w:r>
    </w:p>
    <w:p w:rsidR="00047E38" w:rsidRPr="00890373" w:rsidRDefault="00047E38" w:rsidP="00047E38">
      <w:pPr>
        <w:spacing w:before="0"/>
        <w:rPr>
          <w:color w:val="000000" w:themeColor="text1"/>
          <w:sz w:val="24"/>
          <w:szCs w:val="24"/>
        </w:rPr>
      </w:pPr>
      <w:r w:rsidRPr="00890373">
        <w:rPr>
          <w:color w:val="000000" w:themeColor="text1"/>
          <w:sz w:val="24"/>
          <w:szCs w:val="24"/>
        </w:rPr>
        <w:t>e) atender com presteza as reclamações sobre a qualidade do produto ofertado, providenciando sua imediata correção, sem ônus para o CONTRATANTE;</w:t>
      </w:r>
    </w:p>
    <w:p w:rsidR="00047E38" w:rsidRPr="00890373" w:rsidRDefault="00047E38" w:rsidP="00047E38">
      <w:pPr>
        <w:spacing w:before="0"/>
        <w:rPr>
          <w:color w:val="000000" w:themeColor="text1"/>
          <w:sz w:val="24"/>
          <w:szCs w:val="24"/>
        </w:rPr>
      </w:pPr>
      <w:r w:rsidRPr="00890373">
        <w:rPr>
          <w:color w:val="000000" w:themeColor="text1"/>
          <w:sz w:val="24"/>
          <w:szCs w:val="24"/>
        </w:rPr>
        <w:t xml:space="preserve">f) respeitar e fazer com que seus empregados respeitem as normas de segurança do trabalho, disciplina e demais regulamentos vigentes no CONTRATANTE, bem como atentar para as regras de cortesia no local onde serão executados os serviços; </w:t>
      </w:r>
    </w:p>
    <w:p w:rsidR="00047E38" w:rsidRPr="00890373" w:rsidRDefault="00047E38" w:rsidP="00047E38">
      <w:pPr>
        <w:spacing w:before="0"/>
        <w:rPr>
          <w:color w:val="000000" w:themeColor="text1"/>
          <w:sz w:val="24"/>
          <w:szCs w:val="24"/>
        </w:rPr>
      </w:pPr>
      <w:r w:rsidRPr="00890373">
        <w:rPr>
          <w:color w:val="000000" w:themeColor="text1"/>
          <w:sz w:val="24"/>
          <w:szCs w:val="24"/>
        </w:rPr>
        <w:t>g) arcar com todo e qualquer dano ou prejuízo de qualquer natureza causado ao CONTRATANTE e terceiros, por sua culpa, ou em conseqüência de erros, imperícia própria ou de auxiliares que estejam sob sua responsabilidade, bem como ressarcir o equivalente a todos os danos decorrentes de paralisação ou interrupção do produto contratado, exceto quando isto ocorrer por exigência do CONTRATANTE ou ainda por caso fortuito ou força maior, circunstâncias que deverão ser comunicadas no prazo de 48 (quarenta e oito) horas após a sua ocorrência;</w:t>
      </w:r>
    </w:p>
    <w:p w:rsidR="00047E38" w:rsidRPr="00890373" w:rsidRDefault="00047E38" w:rsidP="00047E38">
      <w:pPr>
        <w:spacing w:before="0"/>
        <w:rPr>
          <w:color w:val="000000" w:themeColor="text1"/>
          <w:sz w:val="24"/>
          <w:szCs w:val="24"/>
        </w:rPr>
      </w:pPr>
      <w:r w:rsidRPr="00890373">
        <w:rPr>
          <w:color w:val="000000" w:themeColor="text1"/>
          <w:sz w:val="24"/>
          <w:szCs w:val="24"/>
        </w:rPr>
        <w:t>h) manter durante toda a execução do contrato, em compatibilidade com as obrigações assumidas, todas as condições de habilitação e qualificação exigidas na licitação;</w:t>
      </w:r>
    </w:p>
    <w:p w:rsidR="00047E38" w:rsidRPr="00890373" w:rsidRDefault="00047E38" w:rsidP="00047E38">
      <w:pPr>
        <w:spacing w:before="0"/>
        <w:rPr>
          <w:color w:val="000000" w:themeColor="text1"/>
          <w:sz w:val="24"/>
          <w:szCs w:val="24"/>
        </w:rPr>
      </w:pPr>
      <w:r w:rsidRPr="00890373">
        <w:rPr>
          <w:color w:val="000000" w:themeColor="text1"/>
          <w:sz w:val="24"/>
          <w:szCs w:val="24"/>
        </w:rPr>
        <w:t>i) providenciar e manter atualizadas todas as licenças e alvarás junto às repartições competentes, necessários à execução dos serviços;</w:t>
      </w:r>
    </w:p>
    <w:p w:rsidR="00047E38" w:rsidRPr="00890373" w:rsidRDefault="00047E38" w:rsidP="00047E38">
      <w:pPr>
        <w:spacing w:before="0"/>
        <w:rPr>
          <w:color w:val="000000" w:themeColor="text1"/>
          <w:sz w:val="24"/>
          <w:szCs w:val="24"/>
        </w:rPr>
      </w:pPr>
      <w:r w:rsidRPr="00890373">
        <w:rPr>
          <w:color w:val="000000" w:themeColor="text1"/>
          <w:sz w:val="24"/>
          <w:szCs w:val="24"/>
        </w:rPr>
        <w:t>j) pagar os salários e encargos sociais devidos pela sua condição de única empregadora do pessoal designado para execução dos serviços ora contratados, inclusive indenizações decorrentes de acidentes de trabalho, demissões, vales transporte, obrigando-se, ainda, ao fiel cumprimento das legislações trabalhista e previdenciário, sendo-lhe defeso invocar a existência deste contrato para tentar eximir-se destas obrigações ou transferi-las para o CONTRATANTE;</w:t>
      </w:r>
    </w:p>
    <w:p w:rsidR="00047E38" w:rsidRPr="00890373" w:rsidRDefault="00047E38" w:rsidP="00047E38">
      <w:pPr>
        <w:spacing w:before="0"/>
        <w:rPr>
          <w:color w:val="000000" w:themeColor="text1"/>
          <w:sz w:val="24"/>
          <w:szCs w:val="24"/>
        </w:rPr>
      </w:pPr>
      <w:r w:rsidRPr="00890373">
        <w:rPr>
          <w:color w:val="000000" w:themeColor="text1"/>
          <w:sz w:val="24"/>
          <w:szCs w:val="24"/>
        </w:rPr>
        <w:t>k) adimplir os fornecimentos exigidos pelo instrumento convocatório e pelos quais se obriga, visando à perfeita execução deste contrato;</w:t>
      </w:r>
    </w:p>
    <w:p w:rsidR="00047E38" w:rsidRPr="00890373" w:rsidRDefault="00047E38" w:rsidP="00047E38">
      <w:pPr>
        <w:spacing w:before="240"/>
        <w:rPr>
          <w:b/>
          <w:color w:val="000000" w:themeColor="text1"/>
          <w:sz w:val="24"/>
          <w:szCs w:val="24"/>
        </w:rPr>
      </w:pPr>
      <w:r w:rsidRPr="00890373">
        <w:rPr>
          <w:b/>
          <w:color w:val="000000" w:themeColor="text1"/>
          <w:sz w:val="24"/>
          <w:szCs w:val="24"/>
        </w:rPr>
        <w:lastRenderedPageBreak/>
        <w:t>3.2. DO CONTRATANTE:</w:t>
      </w:r>
    </w:p>
    <w:p w:rsidR="00047E38" w:rsidRPr="00890373" w:rsidRDefault="00047E38" w:rsidP="00047E38">
      <w:pPr>
        <w:rPr>
          <w:color w:val="000000" w:themeColor="text1"/>
          <w:sz w:val="24"/>
          <w:szCs w:val="24"/>
        </w:rPr>
      </w:pPr>
      <w:r w:rsidRPr="00890373">
        <w:rPr>
          <w:color w:val="000000" w:themeColor="text1"/>
          <w:sz w:val="24"/>
          <w:szCs w:val="24"/>
        </w:rPr>
        <w:t>a) fornecer ao contratado os elementos indispensáveis ao cumprimento do contrato, dentro de, no máximo, 05 (cinco) dias da assinatura;</w:t>
      </w:r>
    </w:p>
    <w:p w:rsidR="00047E38" w:rsidRPr="00890373" w:rsidRDefault="00047E38" w:rsidP="00047E38">
      <w:pPr>
        <w:spacing w:before="100" w:beforeAutospacing="1" w:after="100" w:afterAutospacing="1"/>
        <w:rPr>
          <w:color w:val="000000" w:themeColor="text1"/>
          <w:sz w:val="24"/>
          <w:szCs w:val="24"/>
        </w:rPr>
      </w:pPr>
      <w:r w:rsidRPr="00890373">
        <w:rPr>
          <w:color w:val="000000" w:themeColor="text1"/>
          <w:sz w:val="24"/>
          <w:szCs w:val="24"/>
        </w:rPr>
        <w:t>b) realizar o pagamento pela execução do contrato mensalmente mediante apresentação da nota Fiscal;</w:t>
      </w:r>
    </w:p>
    <w:p w:rsidR="00047E38" w:rsidRPr="00890373" w:rsidRDefault="00047E38" w:rsidP="00047E38">
      <w:pPr>
        <w:rPr>
          <w:color w:val="000000" w:themeColor="text1"/>
          <w:sz w:val="24"/>
          <w:szCs w:val="24"/>
        </w:rPr>
      </w:pPr>
      <w:r w:rsidRPr="00890373">
        <w:rPr>
          <w:b/>
          <w:color w:val="000000" w:themeColor="text1"/>
          <w:sz w:val="24"/>
          <w:szCs w:val="24"/>
        </w:rPr>
        <w:t>CLÁUSULA QUARTA - DO PREÇO E DA FORMA DE PAGAMENTO:</w:t>
      </w:r>
    </w:p>
    <w:p w:rsidR="00047E38" w:rsidRPr="00890373" w:rsidRDefault="00047E38" w:rsidP="00047E38">
      <w:pPr>
        <w:rPr>
          <w:color w:val="000000" w:themeColor="text1"/>
          <w:sz w:val="24"/>
          <w:szCs w:val="24"/>
        </w:rPr>
      </w:pPr>
      <w:r w:rsidRPr="00890373">
        <w:rPr>
          <w:color w:val="000000" w:themeColor="text1"/>
          <w:sz w:val="24"/>
          <w:szCs w:val="24"/>
        </w:rPr>
        <w:t>4.1. O pagamento decorrente da concretização do objeto deste contrato será efetuado pelo setor de finanças da Prefeitura Municipal de Santa Barbara do Monte Verde, por processo legal, em até 05 (cinco) dias úteis, emissão da nota fiscal, a qual será emitida após a entrega do controle feito pelo órgão administrativo beneficiado.</w:t>
      </w:r>
    </w:p>
    <w:p w:rsidR="00047E38" w:rsidRPr="00890373" w:rsidRDefault="00047E38" w:rsidP="00047E38">
      <w:pPr>
        <w:rPr>
          <w:color w:val="000000" w:themeColor="text1"/>
          <w:sz w:val="24"/>
          <w:szCs w:val="24"/>
        </w:rPr>
      </w:pPr>
      <w:r w:rsidRPr="00890373">
        <w:rPr>
          <w:color w:val="000000" w:themeColor="text1"/>
          <w:sz w:val="24"/>
          <w:szCs w:val="24"/>
        </w:rPr>
        <w:t>4.2. Em caso de irregularidade da emissão dos documentos fiscais, o prazo de pagamento será contado a partir de sua reapresentação, desde que devidamente regularizados.</w:t>
      </w:r>
    </w:p>
    <w:p w:rsidR="00047E38" w:rsidRPr="00A3124E" w:rsidRDefault="00047E38" w:rsidP="00A3124E">
      <w:pPr>
        <w:spacing w:before="240"/>
        <w:rPr>
          <w:b/>
          <w:sz w:val="24"/>
          <w:szCs w:val="24"/>
        </w:rPr>
      </w:pPr>
      <w:r w:rsidRPr="00A3124E">
        <w:rPr>
          <w:b/>
          <w:sz w:val="24"/>
          <w:szCs w:val="24"/>
        </w:rPr>
        <w:t>CLÁUSULA QUINTA - DA DOTAÇÃO ORÇAMENTÁRIA:</w:t>
      </w:r>
    </w:p>
    <w:p w:rsidR="00047E38" w:rsidRPr="00A3124E" w:rsidRDefault="00047E38" w:rsidP="00047E38">
      <w:pPr>
        <w:rPr>
          <w:sz w:val="24"/>
          <w:szCs w:val="24"/>
        </w:rPr>
      </w:pPr>
      <w:r w:rsidRPr="00A3124E">
        <w:rPr>
          <w:sz w:val="24"/>
          <w:szCs w:val="24"/>
        </w:rPr>
        <w:t xml:space="preserve">5.1. A despesa decorrente deste contrato correrá pelas dotações orçamentárias nº: </w:t>
      </w:r>
      <w:r w:rsidR="00A3124E" w:rsidRPr="00A3124E">
        <w:rPr>
          <w:sz w:val="24"/>
          <w:szCs w:val="24"/>
        </w:rPr>
        <w:t>3.3.90.39.00.2.02.01.04.122.0002.2.0005 – Manutenção Atividades da Administração e Finanças – Fonte de Recurso – 00.01.00</w:t>
      </w:r>
    </w:p>
    <w:p w:rsidR="00A3124E" w:rsidRPr="00A3124E" w:rsidRDefault="00A3124E" w:rsidP="00047E38">
      <w:pPr>
        <w:rPr>
          <w:sz w:val="24"/>
          <w:szCs w:val="24"/>
        </w:rPr>
      </w:pPr>
      <w:r w:rsidRPr="00A3124E">
        <w:rPr>
          <w:sz w:val="24"/>
          <w:szCs w:val="24"/>
        </w:rPr>
        <w:t>3.3.90.39.00.2.03.01.12.361.0003.2.0017 – Manut. Das Atividades do Ensino Fundamental – Fonte de Recurso – 00.01.07</w:t>
      </w:r>
    </w:p>
    <w:p w:rsidR="00A3124E" w:rsidRPr="00A3124E" w:rsidRDefault="00A3124E" w:rsidP="00047E38">
      <w:pPr>
        <w:rPr>
          <w:sz w:val="24"/>
          <w:szCs w:val="24"/>
        </w:rPr>
      </w:pPr>
      <w:r w:rsidRPr="00A3124E">
        <w:rPr>
          <w:sz w:val="24"/>
          <w:szCs w:val="24"/>
        </w:rPr>
        <w:t>3.3.90.39.00.2.05.01.10.301.0005.2.0034 – Assistência Médica e Odontológica – Fonte de Recurso – 00.01.48</w:t>
      </w:r>
    </w:p>
    <w:p w:rsidR="00A3124E" w:rsidRPr="00A3124E" w:rsidRDefault="00A3124E" w:rsidP="00A3124E">
      <w:pPr>
        <w:rPr>
          <w:sz w:val="24"/>
          <w:szCs w:val="24"/>
        </w:rPr>
      </w:pPr>
      <w:r w:rsidRPr="00A3124E">
        <w:rPr>
          <w:sz w:val="24"/>
          <w:szCs w:val="24"/>
        </w:rPr>
        <w:t>3.3.90.39.00.2.05.01.10.301.0005.2.003</w:t>
      </w:r>
      <w:r w:rsidRPr="00A3124E">
        <w:rPr>
          <w:szCs w:val="24"/>
        </w:rPr>
        <w:t>8 – Manutenção da Estratégia de Saúde da Família – ESF – F</w:t>
      </w:r>
      <w:r w:rsidRPr="00A3124E">
        <w:rPr>
          <w:sz w:val="24"/>
          <w:szCs w:val="24"/>
        </w:rPr>
        <w:t>onte de Recurso – 00.01.48</w:t>
      </w:r>
    </w:p>
    <w:p w:rsidR="00047E38" w:rsidRPr="00A3124E" w:rsidRDefault="00047E38" w:rsidP="00047E38">
      <w:pPr>
        <w:pStyle w:val="Recuodecorpodetexto"/>
        <w:tabs>
          <w:tab w:val="clear" w:pos="-2127"/>
          <w:tab w:val="clear" w:pos="5954"/>
        </w:tabs>
        <w:spacing w:before="240"/>
        <w:rPr>
          <w:b/>
          <w:szCs w:val="24"/>
        </w:rPr>
      </w:pPr>
      <w:r w:rsidRPr="00A3124E">
        <w:rPr>
          <w:b/>
          <w:szCs w:val="24"/>
        </w:rPr>
        <w:t>CLÁUSULA SEXTA – DA VIGÊNCIA:</w:t>
      </w:r>
    </w:p>
    <w:p w:rsidR="00047E38" w:rsidRPr="00A3124E" w:rsidRDefault="00047E38" w:rsidP="00047E38">
      <w:pPr>
        <w:rPr>
          <w:sz w:val="24"/>
          <w:szCs w:val="24"/>
        </w:rPr>
      </w:pPr>
      <w:r w:rsidRPr="00A3124E">
        <w:rPr>
          <w:sz w:val="24"/>
          <w:szCs w:val="24"/>
        </w:rPr>
        <w:t>6.1. O prazo de vigência deste contrato terá validade de 12 meses a partir da assinatura, podendo ser prorrogado nos termos da Lei Federal nº 8.666/93.</w:t>
      </w:r>
    </w:p>
    <w:p w:rsidR="00047E38" w:rsidRPr="00890373" w:rsidRDefault="00047E38" w:rsidP="00047E38">
      <w:pPr>
        <w:spacing w:before="240"/>
        <w:rPr>
          <w:b/>
          <w:color w:val="000000" w:themeColor="text1"/>
          <w:sz w:val="24"/>
          <w:szCs w:val="24"/>
        </w:rPr>
      </w:pPr>
      <w:r w:rsidRPr="00890373">
        <w:rPr>
          <w:b/>
          <w:color w:val="000000" w:themeColor="text1"/>
          <w:sz w:val="24"/>
          <w:szCs w:val="24"/>
        </w:rPr>
        <w:t>CLÁUSULA SÉTIMA - DAS SANÇÕES:</w:t>
      </w:r>
    </w:p>
    <w:p w:rsidR="00047E38" w:rsidRPr="00890373" w:rsidRDefault="00047E38" w:rsidP="00047E38">
      <w:pPr>
        <w:rPr>
          <w:color w:val="000000" w:themeColor="text1"/>
          <w:sz w:val="24"/>
          <w:szCs w:val="24"/>
        </w:rPr>
      </w:pPr>
      <w:r w:rsidRPr="00890373">
        <w:rPr>
          <w:color w:val="000000" w:themeColor="text1"/>
          <w:sz w:val="24"/>
          <w:szCs w:val="24"/>
        </w:rPr>
        <w:t xml:space="preserve">7.1. </w:t>
      </w:r>
      <w:r w:rsidR="00345CA4">
        <w:rPr>
          <w:sz w:val="24"/>
          <w:szCs w:val="24"/>
        </w:rPr>
        <w:t>Pelo descumprimento total ou parcial das condições contratuais, o CONTRATANTE poderá aplicar à CONTRATADA Multa diária de 2% (dois por cento sobre o valor estimado do contrato, sem prejuízo da responsabilidade civil e penal cabíveis.</w:t>
      </w:r>
    </w:p>
    <w:p w:rsidR="00047E38" w:rsidRPr="00890373" w:rsidRDefault="00047E38" w:rsidP="00047E38">
      <w:pPr>
        <w:rPr>
          <w:color w:val="000000" w:themeColor="text1"/>
          <w:sz w:val="24"/>
          <w:szCs w:val="24"/>
        </w:rPr>
      </w:pPr>
      <w:r w:rsidRPr="00890373">
        <w:rPr>
          <w:color w:val="000000" w:themeColor="text1"/>
          <w:sz w:val="24"/>
          <w:szCs w:val="24"/>
        </w:rPr>
        <w:t xml:space="preserve">7.1.1. Fica estabelecido o percentual de 10% (dez por cento) de multa sobre o valor estimado do contrato, no caso da </w:t>
      </w:r>
      <w:r w:rsidRPr="00890373">
        <w:rPr>
          <w:b/>
          <w:color w:val="000000" w:themeColor="text1"/>
          <w:sz w:val="24"/>
          <w:szCs w:val="24"/>
        </w:rPr>
        <w:t>CONTRATADA</w:t>
      </w:r>
      <w:r w:rsidRPr="00890373">
        <w:rPr>
          <w:color w:val="000000" w:themeColor="text1"/>
          <w:sz w:val="24"/>
          <w:szCs w:val="24"/>
        </w:rPr>
        <w:t>, injustificadamente, desistir do fornecimento ou causar a rescisão do contrato.</w:t>
      </w:r>
    </w:p>
    <w:p w:rsidR="00047E38" w:rsidRPr="00890373" w:rsidRDefault="00047E38" w:rsidP="00047E38">
      <w:pPr>
        <w:rPr>
          <w:color w:val="000000" w:themeColor="text1"/>
          <w:sz w:val="24"/>
          <w:szCs w:val="24"/>
        </w:rPr>
      </w:pPr>
      <w:r w:rsidRPr="00890373">
        <w:rPr>
          <w:color w:val="000000" w:themeColor="text1"/>
          <w:sz w:val="24"/>
          <w:szCs w:val="24"/>
        </w:rPr>
        <w:t xml:space="preserve">7.1.2. O recolhimento da multa referida no parágrafo anterior deverá ser feito, por meio de guia própria, ao </w:t>
      </w:r>
      <w:r w:rsidRPr="00890373">
        <w:rPr>
          <w:b/>
          <w:color w:val="000000" w:themeColor="text1"/>
          <w:sz w:val="24"/>
          <w:szCs w:val="24"/>
        </w:rPr>
        <w:t>CONTRATANTE</w:t>
      </w:r>
      <w:r w:rsidRPr="00890373">
        <w:rPr>
          <w:color w:val="000000" w:themeColor="text1"/>
          <w:sz w:val="24"/>
          <w:szCs w:val="24"/>
        </w:rPr>
        <w:t xml:space="preserve">, no prazo máximo de 03 (três) dias úteis a contar da data em que a </w:t>
      </w:r>
      <w:r w:rsidRPr="00890373">
        <w:rPr>
          <w:b/>
          <w:color w:val="000000" w:themeColor="text1"/>
          <w:sz w:val="24"/>
          <w:szCs w:val="24"/>
        </w:rPr>
        <w:t>CONTRATADA</w:t>
      </w:r>
      <w:r w:rsidRPr="00890373">
        <w:rPr>
          <w:color w:val="000000" w:themeColor="text1"/>
          <w:sz w:val="24"/>
          <w:szCs w:val="24"/>
        </w:rPr>
        <w:t xml:space="preserve"> for notificada da aplicação da multa pela Diretoria Geral do </w:t>
      </w:r>
      <w:r w:rsidRPr="00890373">
        <w:rPr>
          <w:b/>
          <w:color w:val="000000" w:themeColor="text1"/>
          <w:sz w:val="24"/>
          <w:szCs w:val="24"/>
        </w:rPr>
        <w:t>CONTRATANTE</w:t>
      </w:r>
      <w:r w:rsidRPr="00890373">
        <w:rPr>
          <w:color w:val="000000" w:themeColor="text1"/>
          <w:sz w:val="24"/>
          <w:szCs w:val="24"/>
        </w:rPr>
        <w:t>.</w:t>
      </w:r>
    </w:p>
    <w:p w:rsidR="00047E38" w:rsidRPr="00890373" w:rsidRDefault="00047E38" w:rsidP="00047E38">
      <w:pPr>
        <w:pStyle w:val="Ttulo1"/>
        <w:tabs>
          <w:tab w:val="clear" w:pos="144"/>
          <w:tab w:val="clear" w:pos="864"/>
          <w:tab w:val="clear" w:pos="1584"/>
          <w:tab w:val="clear" w:pos="2304"/>
          <w:tab w:val="clear" w:pos="3024"/>
          <w:tab w:val="clear" w:pos="3744"/>
          <w:tab w:val="clear" w:pos="4464"/>
          <w:tab w:val="clear" w:pos="5184"/>
          <w:tab w:val="clear" w:pos="5904"/>
          <w:tab w:val="clear" w:pos="6624"/>
        </w:tabs>
        <w:ind w:left="0" w:firstLine="0"/>
        <w:jc w:val="both"/>
        <w:rPr>
          <w:color w:val="000000" w:themeColor="text1"/>
          <w:sz w:val="24"/>
          <w:szCs w:val="24"/>
        </w:rPr>
      </w:pPr>
      <w:r w:rsidRPr="00890373">
        <w:rPr>
          <w:color w:val="000000" w:themeColor="text1"/>
          <w:sz w:val="24"/>
          <w:szCs w:val="24"/>
        </w:rPr>
        <w:lastRenderedPageBreak/>
        <w:t>CLÁUSULA OITAVA - DA RESCISÃO:</w:t>
      </w:r>
    </w:p>
    <w:p w:rsidR="00047E38" w:rsidRPr="00890373" w:rsidRDefault="00047E38" w:rsidP="00047E38">
      <w:pPr>
        <w:rPr>
          <w:color w:val="000000" w:themeColor="text1"/>
          <w:sz w:val="24"/>
          <w:szCs w:val="24"/>
        </w:rPr>
      </w:pPr>
      <w:r w:rsidRPr="00890373">
        <w:rPr>
          <w:color w:val="000000" w:themeColor="text1"/>
          <w:sz w:val="24"/>
          <w:szCs w:val="24"/>
        </w:rPr>
        <w:t>8.1. Este contrato poderá ser rescindido, por notificação extrajudicial, nas hipóteses previstas no art. 78 da Lei Federal nº 8.666/93.</w:t>
      </w:r>
    </w:p>
    <w:p w:rsidR="00047E38" w:rsidRPr="00890373" w:rsidRDefault="00047E38" w:rsidP="00047E38">
      <w:pPr>
        <w:spacing w:before="240"/>
        <w:rPr>
          <w:b/>
          <w:color w:val="000000" w:themeColor="text1"/>
          <w:sz w:val="24"/>
          <w:szCs w:val="24"/>
        </w:rPr>
      </w:pPr>
      <w:r w:rsidRPr="00890373">
        <w:rPr>
          <w:b/>
          <w:color w:val="000000" w:themeColor="text1"/>
          <w:sz w:val="24"/>
          <w:szCs w:val="24"/>
        </w:rPr>
        <w:t xml:space="preserve">CLÁUSULA NONA </w:t>
      </w:r>
      <w:r w:rsidRPr="00890373">
        <w:rPr>
          <w:color w:val="000000" w:themeColor="text1"/>
          <w:sz w:val="24"/>
          <w:szCs w:val="24"/>
        </w:rPr>
        <w:t xml:space="preserve">- </w:t>
      </w:r>
      <w:r w:rsidRPr="00890373">
        <w:rPr>
          <w:b/>
          <w:color w:val="000000" w:themeColor="text1"/>
          <w:sz w:val="24"/>
          <w:szCs w:val="24"/>
        </w:rPr>
        <w:t>DO FORO</w:t>
      </w:r>
    </w:p>
    <w:p w:rsidR="00047E38" w:rsidRPr="00890373" w:rsidRDefault="00047E38" w:rsidP="00047E38">
      <w:pPr>
        <w:pStyle w:val="Recuodecorpodetexto"/>
        <w:tabs>
          <w:tab w:val="clear" w:pos="-2127"/>
          <w:tab w:val="clear" w:pos="5954"/>
        </w:tabs>
        <w:rPr>
          <w:color w:val="000000" w:themeColor="text1"/>
          <w:szCs w:val="24"/>
        </w:rPr>
      </w:pPr>
      <w:r w:rsidRPr="00890373">
        <w:rPr>
          <w:color w:val="000000" w:themeColor="text1"/>
          <w:szCs w:val="24"/>
        </w:rPr>
        <w:t>9.1. Fica eleito o foro da Comarca de Rio Preto para solucionar quaisquer dúvidas quanto à execução do presente contrato.</w:t>
      </w:r>
    </w:p>
    <w:p w:rsidR="00047E38" w:rsidRPr="00890373" w:rsidRDefault="00047E38" w:rsidP="00047E38">
      <w:pPr>
        <w:ind w:firstLine="709"/>
        <w:rPr>
          <w:color w:val="000000" w:themeColor="text1"/>
          <w:sz w:val="24"/>
          <w:szCs w:val="24"/>
        </w:rPr>
      </w:pPr>
      <w:r w:rsidRPr="00890373">
        <w:rPr>
          <w:color w:val="000000" w:themeColor="text1"/>
          <w:sz w:val="24"/>
          <w:szCs w:val="24"/>
        </w:rPr>
        <w:t>E, por estarem justas, as partes firmam o presente Contrato em 02 (duas) vias de igual teor e forma, na presença das testemunhas abaixo.</w:t>
      </w:r>
    </w:p>
    <w:p w:rsidR="00450A02" w:rsidRPr="002B2019" w:rsidRDefault="00450A02" w:rsidP="00496A44">
      <w:pPr>
        <w:spacing w:line="276" w:lineRule="auto"/>
        <w:rPr>
          <w:sz w:val="24"/>
          <w:szCs w:val="24"/>
        </w:rPr>
      </w:pPr>
    </w:p>
    <w:p w:rsidR="00450A02" w:rsidRPr="00F771EA" w:rsidRDefault="00450A02" w:rsidP="00450A02">
      <w:pPr>
        <w:pStyle w:val="Corpodetexto"/>
        <w:spacing w:after="240"/>
        <w:ind w:firstLine="709"/>
        <w:rPr>
          <w:szCs w:val="24"/>
        </w:rPr>
      </w:pPr>
      <w:r w:rsidRPr="00F771EA">
        <w:rPr>
          <w:szCs w:val="24"/>
        </w:rPr>
        <w:t xml:space="preserve">Santa Bárbara do Monte Verde/MG, </w:t>
      </w:r>
      <w:r w:rsidR="00F35F3D" w:rsidRPr="00F771EA">
        <w:rPr>
          <w:szCs w:val="24"/>
        </w:rPr>
        <w:t xml:space="preserve">21 </w:t>
      </w:r>
      <w:r w:rsidRPr="00F771EA">
        <w:rPr>
          <w:szCs w:val="24"/>
        </w:rPr>
        <w:t xml:space="preserve">de </w:t>
      </w:r>
      <w:r w:rsidR="00F35F3D" w:rsidRPr="00F771EA">
        <w:rPr>
          <w:szCs w:val="24"/>
        </w:rPr>
        <w:t>maio</w:t>
      </w:r>
      <w:r w:rsidRPr="00F771EA">
        <w:rPr>
          <w:szCs w:val="24"/>
        </w:rPr>
        <w:t xml:space="preserve"> de </w:t>
      </w:r>
      <w:r w:rsidR="00791DF1" w:rsidRPr="00F771EA">
        <w:rPr>
          <w:szCs w:val="24"/>
        </w:rPr>
        <w:t>2018</w:t>
      </w:r>
      <w:r w:rsidRPr="00F771EA">
        <w:rPr>
          <w:szCs w:val="24"/>
        </w:rPr>
        <w:t>.</w:t>
      </w:r>
    </w:p>
    <w:p w:rsidR="00450A02" w:rsidRPr="002B2019" w:rsidRDefault="00450A02" w:rsidP="00450A02">
      <w:pPr>
        <w:pStyle w:val="Corpodetexto"/>
        <w:ind w:firstLine="708"/>
        <w:rPr>
          <w:szCs w:val="24"/>
        </w:rPr>
      </w:pPr>
    </w:p>
    <w:p w:rsidR="00450A02" w:rsidRPr="002B2019" w:rsidRDefault="00450A02" w:rsidP="00450A02">
      <w:pPr>
        <w:pStyle w:val="Corpodetexto"/>
        <w:spacing w:before="0" w:after="0"/>
        <w:jc w:val="center"/>
        <w:rPr>
          <w:szCs w:val="24"/>
        </w:rPr>
      </w:pPr>
      <w:r w:rsidRPr="002B2019">
        <w:rPr>
          <w:szCs w:val="24"/>
        </w:rPr>
        <w:t>__________________________________________</w:t>
      </w:r>
    </w:p>
    <w:p w:rsidR="00450A02" w:rsidRPr="002B2019" w:rsidRDefault="00450A02" w:rsidP="00450A02">
      <w:pPr>
        <w:pStyle w:val="Corpodetexto"/>
        <w:spacing w:before="0" w:after="0"/>
        <w:jc w:val="center"/>
        <w:rPr>
          <w:b/>
          <w:szCs w:val="24"/>
        </w:rPr>
      </w:pPr>
      <w:r w:rsidRPr="002B2019">
        <w:rPr>
          <w:b/>
          <w:szCs w:val="24"/>
        </w:rPr>
        <w:t>Ismael Teixeira de Paiva</w:t>
      </w:r>
    </w:p>
    <w:p w:rsidR="00450A02" w:rsidRPr="002B2019" w:rsidRDefault="00450A02" w:rsidP="00450A02">
      <w:pPr>
        <w:pStyle w:val="Corpodetexto"/>
        <w:spacing w:before="0" w:after="0"/>
        <w:jc w:val="center"/>
        <w:rPr>
          <w:b/>
          <w:szCs w:val="24"/>
        </w:rPr>
      </w:pPr>
      <w:r w:rsidRPr="002B2019">
        <w:rPr>
          <w:b/>
          <w:szCs w:val="24"/>
        </w:rPr>
        <w:t>Prefeito Municipal</w:t>
      </w:r>
      <w:r w:rsidR="00791DF1">
        <w:rPr>
          <w:b/>
          <w:szCs w:val="24"/>
        </w:rPr>
        <w:t xml:space="preserve"> de Santa Bárbara do Monte Verde</w:t>
      </w:r>
    </w:p>
    <w:p w:rsidR="00450A02" w:rsidRPr="002B2019" w:rsidRDefault="00450A02" w:rsidP="00450A02">
      <w:pPr>
        <w:pStyle w:val="Corpodetexto"/>
        <w:spacing w:before="0" w:after="0"/>
        <w:ind w:firstLine="708"/>
        <w:jc w:val="center"/>
        <w:rPr>
          <w:szCs w:val="24"/>
        </w:rPr>
      </w:pPr>
    </w:p>
    <w:p w:rsidR="00450A02" w:rsidRPr="00F771EA" w:rsidRDefault="00450A02" w:rsidP="00450A02">
      <w:pPr>
        <w:pStyle w:val="Corpodetexto"/>
        <w:spacing w:before="0" w:after="0"/>
        <w:jc w:val="center"/>
        <w:rPr>
          <w:szCs w:val="24"/>
        </w:rPr>
      </w:pPr>
      <w:r w:rsidRPr="00F771EA">
        <w:rPr>
          <w:szCs w:val="24"/>
        </w:rPr>
        <w:t>__________________________________________</w:t>
      </w:r>
    </w:p>
    <w:p w:rsidR="00450A02" w:rsidRPr="00F771EA" w:rsidRDefault="00F771EA" w:rsidP="00450A02">
      <w:pPr>
        <w:pStyle w:val="Corpodetexto"/>
        <w:spacing w:before="0" w:after="0"/>
        <w:jc w:val="center"/>
        <w:rPr>
          <w:b/>
          <w:szCs w:val="24"/>
        </w:rPr>
      </w:pPr>
      <w:r w:rsidRPr="00F771EA">
        <w:rPr>
          <w:b/>
          <w:szCs w:val="24"/>
        </w:rPr>
        <w:t>Jéssica Eugênio de Paula</w:t>
      </w:r>
    </w:p>
    <w:p w:rsidR="00450A02" w:rsidRPr="00F771EA" w:rsidRDefault="00450A02" w:rsidP="00450A02">
      <w:pPr>
        <w:pStyle w:val="Corpodetexto"/>
        <w:spacing w:before="0" w:after="0"/>
        <w:jc w:val="center"/>
        <w:rPr>
          <w:b/>
          <w:szCs w:val="24"/>
        </w:rPr>
      </w:pPr>
      <w:r w:rsidRPr="00F771EA">
        <w:rPr>
          <w:b/>
          <w:szCs w:val="24"/>
        </w:rPr>
        <w:t>Empresa Contratada</w:t>
      </w:r>
    </w:p>
    <w:p w:rsidR="00450A02" w:rsidRPr="002B2019" w:rsidRDefault="00450A02" w:rsidP="00450A02">
      <w:pPr>
        <w:pStyle w:val="Corpodetexto"/>
        <w:rPr>
          <w:szCs w:val="24"/>
        </w:rPr>
      </w:pPr>
      <w:r w:rsidRPr="002B2019">
        <w:rPr>
          <w:szCs w:val="24"/>
        </w:rPr>
        <w:t>Testemunhas:</w:t>
      </w:r>
    </w:p>
    <w:p w:rsidR="00450A02" w:rsidRPr="002B2019" w:rsidRDefault="00450A02" w:rsidP="00450A02">
      <w:pPr>
        <w:pStyle w:val="Corpodetexto"/>
        <w:spacing w:before="0" w:after="0"/>
        <w:rPr>
          <w:szCs w:val="24"/>
        </w:rPr>
      </w:pPr>
      <w:r w:rsidRPr="002B2019">
        <w:rPr>
          <w:szCs w:val="24"/>
        </w:rPr>
        <w:t>1. ___________________________________</w:t>
      </w:r>
    </w:p>
    <w:p w:rsidR="003754BF" w:rsidRPr="002B2019" w:rsidRDefault="00A3124E" w:rsidP="00A3124E">
      <w:pPr>
        <w:pStyle w:val="Corpodetexto"/>
        <w:spacing w:before="240" w:after="240"/>
        <w:rPr>
          <w:szCs w:val="24"/>
        </w:rPr>
      </w:pPr>
      <w:r>
        <w:rPr>
          <w:szCs w:val="24"/>
        </w:rPr>
        <w:t>2. _</w:t>
      </w:r>
      <w:r w:rsidR="00450A02" w:rsidRPr="002B2019">
        <w:rPr>
          <w:b/>
          <w:szCs w:val="24"/>
        </w:rPr>
        <w:t>__________________________________</w:t>
      </w:r>
    </w:p>
    <w:sectPr w:rsidR="003754BF" w:rsidRPr="002B2019" w:rsidSect="002B2019">
      <w:headerReference w:type="default" r:id="rId8"/>
      <w:pgSz w:w="11907" w:h="16840" w:code="9"/>
      <w:pgMar w:top="2665" w:right="1134" w:bottom="113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B26" w:rsidRDefault="00A60B26" w:rsidP="007E01C1">
      <w:pPr>
        <w:spacing w:before="0" w:after="0"/>
      </w:pPr>
      <w:r>
        <w:separator/>
      </w:r>
    </w:p>
  </w:endnote>
  <w:endnote w:type="continuationSeparator" w:id="1">
    <w:p w:rsidR="00A60B26" w:rsidRDefault="00A60B26"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B26" w:rsidRDefault="00A60B26" w:rsidP="007E01C1">
      <w:pPr>
        <w:spacing w:before="0" w:after="0"/>
      </w:pPr>
      <w:r>
        <w:separator/>
      </w:r>
    </w:p>
  </w:footnote>
  <w:footnote w:type="continuationSeparator" w:id="1">
    <w:p w:rsidR="00A60B26" w:rsidRDefault="00A60B26"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A67980"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0"/>
  </w:num>
  <w:num w:numId="3">
    <w:abstractNumId w:val="6"/>
  </w:num>
  <w:num w:numId="4">
    <w:abstractNumId w:val="7"/>
  </w:num>
  <w:num w:numId="5">
    <w:abstractNumId w:val="8"/>
  </w:num>
  <w:num w:numId="6">
    <w:abstractNumId w:val="4"/>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4261F4"/>
    <w:rsid w:val="00003064"/>
    <w:rsid w:val="0004721A"/>
    <w:rsid w:val="00047E38"/>
    <w:rsid w:val="000601E6"/>
    <w:rsid w:val="000D1B5C"/>
    <w:rsid w:val="001B736E"/>
    <w:rsid w:val="00246BCD"/>
    <w:rsid w:val="002B2019"/>
    <w:rsid w:val="002B557C"/>
    <w:rsid w:val="002C72B0"/>
    <w:rsid w:val="00300DFC"/>
    <w:rsid w:val="00316664"/>
    <w:rsid w:val="00340305"/>
    <w:rsid w:val="00345CA4"/>
    <w:rsid w:val="00372278"/>
    <w:rsid w:val="003754BF"/>
    <w:rsid w:val="00384D25"/>
    <w:rsid w:val="003F5295"/>
    <w:rsid w:val="004261F4"/>
    <w:rsid w:val="00450A02"/>
    <w:rsid w:val="00496A44"/>
    <w:rsid w:val="00497861"/>
    <w:rsid w:val="00514B15"/>
    <w:rsid w:val="00532DA0"/>
    <w:rsid w:val="00566C5C"/>
    <w:rsid w:val="006014FF"/>
    <w:rsid w:val="006436E8"/>
    <w:rsid w:val="00667035"/>
    <w:rsid w:val="006B0DE8"/>
    <w:rsid w:val="006B5E1D"/>
    <w:rsid w:val="00791DF1"/>
    <w:rsid w:val="007E01C1"/>
    <w:rsid w:val="00891F1D"/>
    <w:rsid w:val="008969EA"/>
    <w:rsid w:val="008B2BF7"/>
    <w:rsid w:val="00954EE4"/>
    <w:rsid w:val="00964EC2"/>
    <w:rsid w:val="009A746D"/>
    <w:rsid w:val="00A1488C"/>
    <w:rsid w:val="00A3124E"/>
    <w:rsid w:val="00A60B26"/>
    <w:rsid w:val="00A67980"/>
    <w:rsid w:val="00B3109D"/>
    <w:rsid w:val="00B41CD1"/>
    <w:rsid w:val="00B46AC5"/>
    <w:rsid w:val="00B62F7C"/>
    <w:rsid w:val="00B761CE"/>
    <w:rsid w:val="00BA440B"/>
    <w:rsid w:val="00C27449"/>
    <w:rsid w:val="00C304EB"/>
    <w:rsid w:val="00C43CBD"/>
    <w:rsid w:val="00C73B55"/>
    <w:rsid w:val="00C977F6"/>
    <w:rsid w:val="00CF3270"/>
    <w:rsid w:val="00D11CE3"/>
    <w:rsid w:val="00D22FD4"/>
    <w:rsid w:val="00D67900"/>
    <w:rsid w:val="00D74634"/>
    <w:rsid w:val="00E4086B"/>
    <w:rsid w:val="00E835CA"/>
    <w:rsid w:val="00E92E88"/>
    <w:rsid w:val="00EA2561"/>
    <w:rsid w:val="00EC7DA6"/>
    <w:rsid w:val="00EE0FE4"/>
    <w:rsid w:val="00F22083"/>
    <w:rsid w:val="00F35F3D"/>
    <w:rsid w:val="00F771EA"/>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12932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1723</Words>
  <Characters>9309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2018-05-29T13:57:00Z</cp:lastPrinted>
  <dcterms:created xsi:type="dcterms:W3CDTF">2018-05-25T12:54:00Z</dcterms:created>
  <dcterms:modified xsi:type="dcterms:W3CDTF">2018-05-29T14:50:00Z</dcterms:modified>
</cp:coreProperties>
</file>