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ook w:val="04A0"/>
      </w:tblPr>
      <w:tblGrid>
        <w:gridCol w:w="4458"/>
        <w:gridCol w:w="4861"/>
      </w:tblGrid>
      <w:tr w:rsidR="00496A44" w:rsidRPr="00305593" w:rsidTr="00907238">
        <w:tc>
          <w:tcPr>
            <w:tcW w:w="4458" w:type="dxa"/>
          </w:tcPr>
          <w:p w:rsidR="00496A44" w:rsidRPr="00305593" w:rsidRDefault="00954EE4" w:rsidP="0035011A">
            <w:pPr>
              <w:pStyle w:val="Textodebalo"/>
              <w:spacing w:line="360" w:lineRule="auto"/>
              <w:rPr>
                <w:rFonts w:ascii="Times New Roman" w:hAnsi="Times New Roman"/>
                <w:b/>
                <w:sz w:val="24"/>
                <w:szCs w:val="24"/>
              </w:rPr>
            </w:pPr>
            <w:r w:rsidRPr="00305593">
              <w:rPr>
                <w:rFonts w:ascii="Times New Roman" w:hAnsi="Times New Roman"/>
                <w:b/>
                <w:sz w:val="24"/>
                <w:szCs w:val="24"/>
              </w:rPr>
              <w:t xml:space="preserve">CONTRATO Nº: </w:t>
            </w:r>
            <w:r w:rsidR="00950AC7">
              <w:rPr>
                <w:rFonts w:ascii="Times New Roman" w:hAnsi="Times New Roman"/>
                <w:b/>
                <w:sz w:val="24"/>
                <w:szCs w:val="24"/>
              </w:rPr>
              <w:t>02</w:t>
            </w:r>
            <w:r w:rsidR="00F24017">
              <w:rPr>
                <w:rFonts w:ascii="Times New Roman" w:hAnsi="Times New Roman"/>
                <w:b/>
                <w:sz w:val="24"/>
                <w:szCs w:val="24"/>
              </w:rPr>
              <w:t>7/</w:t>
            </w:r>
            <w:r w:rsidR="00E4502D" w:rsidRPr="00305593">
              <w:rPr>
                <w:rFonts w:ascii="Times New Roman" w:hAnsi="Times New Roman"/>
                <w:b/>
                <w:sz w:val="24"/>
                <w:szCs w:val="24"/>
              </w:rPr>
              <w:t>2021</w:t>
            </w:r>
          </w:p>
          <w:p w:rsidR="00496A44" w:rsidRPr="00305593" w:rsidRDefault="00954EE4" w:rsidP="0035011A">
            <w:pPr>
              <w:pStyle w:val="Textodebalo"/>
              <w:spacing w:line="360" w:lineRule="auto"/>
              <w:rPr>
                <w:rFonts w:ascii="Times New Roman" w:hAnsi="Times New Roman"/>
                <w:b/>
                <w:sz w:val="24"/>
                <w:szCs w:val="24"/>
              </w:rPr>
            </w:pPr>
            <w:r w:rsidRPr="00305593">
              <w:rPr>
                <w:rFonts w:ascii="Times New Roman" w:hAnsi="Times New Roman"/>
                <w:b/>
                <w:sz w:val="24"/>
                <w:szCs w:val="24"/>
              </w:rPr>
              <w:t xml:space="preserve">P. LICITATÓRIO Nº: </w:t>
            </w:r>
            <w:r w:rsidR="00950AC7">
              <w:rPr>
                <w:rFonts w:ascii="Times New Roman" w:hAnsi="Times New Roman"/>
                <w:b/>
                <w:sz w:val="24"/>
                <w:szCs w:val="24"/>
              </w:rPr>
              <w:t>027</w:t>
            </w:r>
            <w:r w:rsidR="00264AF8">
              <w:rPr>
                <w:rFonts w:ascii="Times New Roman" w:hAnsi="Times New Roman"/>
                <w:b/>
                <w:sz w:val="24"/>
                <w:szCs w:val="24"/>
              </w:rPr>
              <w:t>/2021</w:t>
            </w:r>
          </w:p>
          <w:p w:rsidR="00496A44" w:rsidRPr="00305593" w:rsidRDefault="00950AC7" w:rsidP="00950AC7">
            <w:pPr>
              <w:pStyle w:val="Textodebalo"/>
              <w:spacing w:line="360" w:lineRule="auto"/>
              <w:rPr>
                <w:rFonts w:ascii="Times New Roman" w:hAnsi="Times New Roman"/>
                <w:b/>
                <w:sz w:val="24"/>
                <w:szCs w:val="24"/>
              </w:rPr>
            </w:pPr>
            <w:r>
              <w:rPr>
                <w:rFonts w:ascii="Times New Roman" w:hAnsi="Times New Roman"/>
                <w:b/>
                <w:sz w:val="24"/>
                <w:szCs w:val="24"/>
              </w:rPr>
              <w:t>PREGÃO</w:t>
            </w:r>
            <w:r w:rsidR="00954EE4" w:rsidRPr="00305593">
              <w:rPr>
                <w:rFonts w:ascii="Times New Roman" w:hAnsi="Times New Roman"/>
                <w:b/>
                <w:sz w:val="24"/>
                <w:szCs w:val="24"/>
              </w:rPr>
              <w:t xml:space="preserve"> Nº: </w:t>
            </w:r>
            <w:r>
              <w:rPr>
                <w:rFonts w:ascii="Times New Roman" w:hAnsi="Times New Roman"/>
                <w:b/>
                <w:sz w:val="24"/>
                <w:szCs w:val="24"/>
              </w:rPr>
              <w:t>007</w:t>
            </w:r>
            <w:r w:rsidR="00264AF8">
              <w:rPr>
                <w:rFonts w:ascii="Times New Roman" w:hAnsi="Times New Roman"/>
                <w:b/>
                <w:sz w:val="24"/>
                <w:szCs w:val="24"/>
              </w:rPr>
              <w:t>/2021</w:t>
            </w:r>
          </w:p>
        </w:tc>
        <w:tc>
          <w:tcPr>
            <w:tcW w:w="4861" w:type="dxa"/>
          </w:tcPr>
          <w:p w:rsidR="00496A44" w:rsidRPr="00305593" w:rsidRDefault="00496A44" w:rsidP="00950AC7">
            <w:pPr>
              <w:autoSpaceDE w:val="0"/>
              <w:autoSpaceDN w:val="0"/>
              <w:adjustRightInd w:val="0"/>
              <w:spacing w:before="0" w:after="0"/>
              <w:rPr>
                <w:b/>
                <w:sz w:val="24"/>
                <w:szCs w:val="24"/>
              </w:rPr>
            </w:pPr>
            <w:r w:rsidRPr="00305593">
              <w:rPr>
                <w:b/>
                <w:sz w:val="24"/>
                <w:szCs w:val="24"/>
              </w:rPr>
              <w:t xml:space="preserve">CONTRATO QUE ENTRE SI FAZEM O MUNICÍPIO DE SANTA BÁRBARA DO MONTE VERDE E </w:t>
            </w:r>
            <w:r w:rsidR="00950AC7">
              <w:rPr>
                <w:rFonts w:eastAsiaTheme="minorHAnsi"/>
                <w:b/>
                <w:sz w:val="24"/>
                <w:szCs w:val="24"/>
                <w:lang w:eastAsia="en-US"/>
              </w:rPr>
              <w:t xml:space="preserve">A EMPRESA </w:t>
            </w:r>
            <w:r w:rsidR="00950AC7">
              <w:rPr>
                <w:b/>
                <w:sz w:val="24"/>
                <w:szCs w:val="24"/>
              </w:rPr>
              <w:t>DEVA VEÍCULOS LTDA</w:t>
            </w:r>
            <w:r w:rsidR="00530338" w:rsidRPr="00305593">
              <w:rPr>
                <w:b/>
                <w:sz w:val="24"/>
                <w:szCs w:val="24"/>
              </w:rPr>
              <w:t xml:space="preserve">, </w:t>
            </w:r>
            <w:r w:rsidR="002B2019" w:rsidRPr="00305593">
              <w:rPr>
                <w:b/>
                <w:sz w:val="24"/>
                <w:szCs w:val="24"/>
              </w:rPr>
              <w:t>NA SEGUINTE FORMA:</w:t>
            </w:r>
          </w:p>
        </w:tc>
      </w:tr>
    </w:tbl>
    <w:p w:rsidR="00496A44" w:rsidRPr="00305593" w:rsidRDefault="00496A44" w:rsidP="00496A44">
      <w:pPr>
        <w:pStyle w:val="Textodebalo"/>
        <w:rPr>
          <w:rFonts w:ascii="Times New Roman" w:hAnsi="Times New Roman"/>
          <w:b/>
          <w:sz w:val="24"/>
          <w:szCs w:val="24"/>
        </w:rPr>
      </w:pPr>
    </w:p>
    <w:p w:rsidR="00794392" w:rsidRPr="000A5A86" w:rsidRDefault="00950AC7" w:rsidP="00F24017">
      <w:pPr>
        <w:pStyle w:val="Textodebalo"/>
        <w:spacing w:before="120" w:after="240"/>
        <w:ind w:firstLine="992"/>
        <w:rPr>
          <w:rFonts w:ascii="Times New Roman" w:hAnsi="Times New Roman"/>
          <w:sz w:val="24"/>
          <w:szCs w:val="24"/>
        </w:rPr>
      </w:pPr>
      <w:r w:rsidRPr="00950AC7">
        <w:rPr>
          <w:rFonts w:ascii="Times New Roman" w:hAnsi="Times New Roman"/>
          <w:b/>
          <w:sz w:val="24"/>
          <w:szCs w:val="24"/>
        </w:rPr>
        <w:t>O MUNICÍPIO DE SANTA BARBARA DO MONTE VERDE</w:t>
      </w:r>
      <w:r w:rsidR="00794392" w:rsidRPr="000A5A86">
        <w:rPr>
          <w:rFonts w:ascii="Times New Roman" w:hAnsi="Times New Roman"/>
          <w:sz w:val="24"/>
          <w:szCs w:val="24"/>
        </w:rPr>
        <w:t xml:space="preserve">, neste ato representado por seu Prefeito, Sr. </w:t>
      </w:r>
      <w:r w:rsidR="00794392">
        <w:rPr>
          <w:rFonts w:ascii="Times New Roman" w:hAnsi="Times New Roman"/>
          <w:sz w:val="24"/>
          <w:szCs w:val="24"/>
        </w:rPr>
        <w:t>Fábio Nogueira Machado</w:t>
      </w:r>
      <w:r w:rsidR="00794392" w:rsidRPr="000A5A86">
        <w:rPr>
          <w:rFonts w:ascii="Times New Roman" w:hAnsi="Times New Roman"/>
          <w:sz w:val="24"/>
          <w:szCs w:val="24"/>
        </w:rPr>
        <w:t xml:space="preserve">, doravante denominado </w:t>
      </w:r>
      <w:r w:rsidR="00794392" w:rsidRPr="00F24017">
        <w:rPr>
          <w:rFonts w:ascii="Times New Roman" w:hAnsi="Times New Roman"/>
          <w:sz w:val="24"/>
          <w:szCs w:val="24"/>
        </w:rPr>
        <w:t xml:space="preserve">MUNICÍPIO e a empresa </w:t>
      </w:r>
      <w:r w:rsidRPr="00F24017">
        <w:rPr>
          <w:rFonts w:ascii="Times New Roman" w:hAnsi="Times New Roman"/>
          <w:b/>
          <w:sz w:val="24"/>
          <w:szCs w:val="24"/>
        </w:rPr>
        <w:t>DEVA VEÍCULOS LTDA</w:t>
      </w:r>
      <w:r w:rsidR="00794392" w:rsidRPr="00F24017">
        <w:rPr>
          <w:rFonts w:ascii="Times New Roman" w:hAnsi="Times New Roman"/>
          <w:sz w:val="24"/>
          <w:szCs w:val="24"/>
        </w:rPr>
        <w:t xml:space="preserve">, estabelecida na </w:t>
      </w:r>
      <w:r w:rsidRPr="00F24017">
        <w:rPr>
          <w:rFonts w:ascii="Times New Roman" w:hAnsi="Times New Roman"/>
          <w:sz w:val="24"/>
          <w:szCs w:val="24"/>
        </w:rPr>
        <w:t>R</w:t>
      </w:r>
      <w:r w:rsidR="00794392" w:rsidRPr="00F24017">
        <w:rPr>
          <w:rFonts w:ascii="Times New Roman" w:hAnsi="Times New Roman"/>
          <w:sz w:val="24"/>
          <w:szCs w:val="24"/>
        </w:rPr>
        <w:t xml:space="preserve">ua </w:t>
      </w:r>
      <w:r w:rsidRPr="00F24017">
        <w:rPr>
          <w:rFonts w:ascii="Times New Roman" w:hAnsi="Times New Roman"/>
          <w:sz w:val="24"/>
          <w:szCs w:val="24"/>
        </w:rPr>
        <w:t xml:space="preserve">Teonilio Niquini, nº 32, Distrito Industrial Jardim Piemont Sul, Betim/MG, CEP </w:t>
      </w:r>
      <w:r w:rsidR="00F24017" w:rsidRPr="00F24017">
        <w:rPr>
          <w:rFonts w:ascii="Times New Roman" w:hAnsi="Times New Roman"/>
          <w:sz w:val="24"/>
          <w:szCs w:val="24"/>
        </w:rPr>
        <w:t xml:space="preserve">32.669-700, pelo seu </w:t>
      </w:r>
      <w:r w:rsidR="009B2079">
        <w:rPr>
          <w:rFonts w:ascii="Times New Roman" w:hAnsi="Times New Roman"/>
          <w:sz w:val="24"/>
          <w:szCs w:val="24"/>
        </w:rPr>
        <w:t xml:space="preserve">Procurador </w:t>
      </w:r>
      <w:r w:rsidR="00F24017" w:rsidRPr="00F24017">
        <w:rPr>
          <w:rFonts w:ascii="Times New Roman" w:hAnsi="Times New Roman"/>
          <w:sz w:val="24"/>
          <w:szCs w:val="24"/>
        </w:rPr>
        <w:t>o S</w:t>
      </w:r>
      <w:r w:rsidR="00F24017">
        <w:rPr>
          <w:rFonts w:ascii="Times New Roman" w:hAnsi="Times New Roman"/>
          <w:sz w:val="24"/>
          <w:szCs w:val="24"/>
        </w:rPr>
        <w:t>r</w:t>
      </w:r>
      <w:r w:rsidR="00F24017" w:rsidRPr="00F24017">
        <w:rPr>
          <w:rFonts w:ascii="Times New Roman" w:hAnsi="Times New Roman"/>
          <w:sz w:val="24"/>
          <w:szCs w:val="24"/>
        </w:rPr>
        <w:t>. Abner Saldanha de Rezende, inscrito no CPF sob nº 972.263.786-04, Identidade nº M 7.046.331 SSP/MG</w:t>
      </w:r>
      <w:r w:rsidR="00794392" w:rsidRPr="00F24017">
        <w:rPr>
          <w:rFonts w:ascii="Times New Roman" w:hAnsi="Times New Roman"/>
          <w:sz w:val="24"/>
          <w:szCs w:val="24"/>
        </w:rPr>
        <w:t xml:space="preserve">, doravante denominada CONTRATADA nos </w:t>
      </w:r>
      <w:r w:rsidR="00794392" w:rsidRPr="00F24017">
        <w:rPr>
          <w:rFonts w:ascii="Times New Roman" w:hAnsi="Times New Roman"/>
          <w:color w:val="000000"/>
          <w:sz w:val="24"/>
          <w:szCs w:val="24"/>
        </w:rPr>
        <w:t xml:space="preserve">termos do artigo 15 da Lei Federal nº 8.666 de 21 de junho de 1993, Lei Federal n° 10.520/2002, Decreto Federal nº 3.555/00 e </w:t>
      </w:r>
      <w:r w:rsidR="00794392" w:rsidRPr="00F24017">
        <w:rPr>
          <w:rFonts w:ascii="Times New Roman" w:hAnsi="Times New Roman"/>
          <w:sz w:val="24"/>
          <w:szCs w:val="24"/>
        </w:rPr>
        <w:t xml:space="preserve">Decreto Municipal nº 015/2009 e 016/2009 e </w:t>
      </w:r>
      <w:r w:rsidR="00794392" w:rsidRPr="00F24017">
        <w:rPr>
          <w:rFonts w:ascii="Times New Roman" w:hAnsi="Times New Roman"/>
          <w:color w:val="000000"/>
          <w:sz w:val="24"/>
          <w:szCs w:val="24"/>
        </w:rPr>
        <w:t>das demais normas legais aplicáveis e,</w:t>
      </w:r>
      <w:r w:rsidR="00794392" w:rsidRPr="00F24017">
        <w:rPr>
          <w:rFonts w:ascii="Times New Roman" w:hAnsi="Times New Roman"/>
          <w:sz w:val="24"/>
          <w:szCs w:val="24"/>
        </w:rPr>
        <w:t xml:space="preserve"> considerando o resultado do PREGÃO ELETRÔNICO nº</w:t>
      </w:r>
      <w:r w:rsidR="00794392" w:rsidRPr="000A5A86">
        <w:rPr>
          <w:rFonts w:ascii="Times New Roman" w:hAnsi="Times New Roman"/>
          <w:sz w:val="24"/>
          <w:szCs w:val="24"/>
        </w:rPr>
        <w:t xml:space="preserve"> </w:t>
      </w:r>
      <w:r>
        <w:rPr>
          <w:rFonts w:ascii="Times New Roman" w:hAnsi="Times New Roman"/>
          <w:sz w:val="24"/>
          <w:szCs w:val="24"/>
        </w:rPr>
        <w:t>001/</w:t>
      </w:r>
      <w:r w:rsidR="00794392">
        <w:rPr>
          <w:rFonts w:ascii="Times New Roman" w:hAnsi="Times New Roman"/>
          <w:sz w:val="24"/>
          <w:szCs w:val="24"/>
        </w:rPr>
        <w:t>2021</w:t>
      </w:r>
      <w:r w:rsidR="00794392" w:rsidRPr="000A5A86">
        <w:rPr>
          <w:rFonts w:ascii="Times New Roman" w:hAnsi="Times New Roman"/>
          <w:sz w:val="24"/>
          <w:szCs w:val="24"/>
        </w:rPr>
        <w:t xml:space="preserve">, conforme consta do </w:t>
      </w:r>
      <w:r w:rsidRPr="000A5A86">
        <w:rPr>
          <w:rFonts w:ascii="Times New Roman" w:hAnsi="Times New Roman"/>
          <w:sz w:val="24"/>
          <w:szCs w:val="24"/>
        </w:rPr>
        <w:t xml:space="preserve">PROCESSO ADMINISTRATIVO PRÓPRIO </w:t>
      </w:r>
      <w:r w:rsidR="00794392" w:rsidRPr="000A5A86">
        <w:rPr>
          <w:rFonts w:ascii="Times New Roman" w:hAnsi="Times New Roman"/>
          <w:sz w:val="24"/>
          <w:szCs w:val="24"/>
        </w:rPr>
        <w:t xml:space="preserve">nº </w:t>
      </w:r>
      <w:r>
        <w:rPr>
          <w:rFonts w:ascii="Times New Roman" w:hAnsi="Times New Roman"/>
          <w:sz w:val="24"/>
          <w:szCs w:val="24"/>
        </w:rPr>
        <w:t>027/</w:t>
      </w:r>
      <w:r w:rsidR="00794392">
        <w:rPr>
          <w:rFonts w:ascii="Times New Roman" w:hAnsi="Times New Roman"/>
          <w:sz w:val="24"/>
          <w:szCs w:val="24"/>
        </w:rPr>
        <w:t>2021</w:t>
      </w:r>
      <w:r w:rsidR="00794392" w:rsidRPr="000A5A86">
        <w:rPr>
          <w:rFonts w:ascii="Times New Roman" w:hAnsi="Times New Roman"/>
          <w:sz w:val="24"/>
          <w:szCs w:val="24"/>
        </w:rPr>
        <w:t>, firmam o presente contrato, obedecidas as disposições da Lei Federal nº 8.666/93, suas alterações posteriores e as condições seguintes:</w:t>
      </w:r>
    </w:p>
    <w:p w:rsidR="00794392" w:rsidRPr="000F5B76" w:rsidRDefault="00794392" w:rsidP="00794392">
      <w:pPr>
        <w:pStyle w:val="Ttulo1"/>
        <w:spacing w:before="0"/>
        <w:rPr>
          <w:sz w:val="24"/>
          <w:szCs w:val="24"/>
        </w:rPr>
      </w:pPr>
      <w:r w:rsidRPr="000F5B76">
        <w:rPr>
          <w:iCs/>
          <w:sz w:val="24"/>
          <w:szCs w:val="24"/>
        </w:rPr>
        <w:t>CLÁUSULA PRIMEIRA - DO OBJETO</w:t>
      </w:r>
    </w:p>
    <w:p w:rsidR="00794392" w:rsidRPr="005C6AD0" w:rsidRDefault="00794392" w:rsidP="00794392">
      <w:pPr>
        <w:rPr>
          <w:sz w:val="24"/>
          <w:szCs w:val="24"/>
        </w:rPr>
      </w:pPr>
      <w:r w:rsidRPr="005C6AD0">
        <w:rPr>
          <w:b/>
          <w:sz w:val="24"/>
          <w:szCs w:val="24"/>
        </w:rPr>
        <w:t>1.1</w:t>
      </w:r>
      <w:r w:rsidRPr="005C6AD0">
        <w:rPr>
          <w:sz w:val="24"/>
          <w:szCs w:val="24"/>
        </w:rPr>
        <w:t xml:space="preserve">. É objeto deste instrumento </w:t>
      </w:r>
      <w:r>
        <w:rPr>
          <w:sz w:val="24"/>
          <w:szCs w:val="24"/>
        </w:rPr>
        <w:t xml:space="preserve">é a </w:t>
      </w:r>
      <w:r w:rsidRPr="00E27C36">
        <w:rPr>
          <w:sz w:val="24"/>
          <w:szCs w:val="24"/>
        </w:rPr>
        <w:t>Aquisição de 02 (dois) Caminhões, Zero quilômetro, fabricação nacional, cor branca, fabricação 2020/2021, cabine curta, diesel, motor turbo, 04 cilindros, potencia mínima 190 cv, PBT mínimo de 15.000kg, direção hidráulica, sistema de freio a ar implementado com básculo de 6m³ para atender o setor de Obras e Atividades Urbanas do Município de Santa Bárbara do Monte Verde/MG, Recursos oriundos da União, através de transferência direta</w:t>
      </w:r>
      <w:r>
        <w:rPr>
          <w:b/>
          <w:sz w:val="24"/>
          <w:szCs w:val="24"/>
        </w:rPr>
        <w:t xml:space="preserve">, </w:t>
      </w:r>
      <w:r w:rsidRPr="005C6AD0">
        <w:rPr>
          <w:sz w:val="24"/>
          <w:szCs w:val="24"/>
        </w:rPr>
        <w:t xml:space="preserve">conforme especificações constantes dos Anexos do edital do </w:t>
      </w:r>
      <w:r w:rsidRPr="005C6AD0">
        <w:rPr>
          <w:b/>
          <w:bCs/>
          <w:sz w:val="24"/>
          <w:szCs w:val="24"/>
        </w:rPr>
        <w:t>Pregão Eletrônico</w:t>
      </w:r>
      <w:r w:rsidRPr="005C6AD0">
        <w:rPr>
          <w:sz w:val="24"/>
          <w:szCs w:val="24"/>
        </w:rPr>
        <w:t xml:space="preserve"> </w:t>
      </w:r>
      <w:r w:rsidRPr="005C6AD0">
        <w:rPr>
          <w:b/>
          <w:sz w:val="24"/>
          <w:szCs w:val="24"/>
        </w:rPr>
        <w:t xml:space="preserve">nº </w:t>
      </w:r>
      <w:r w:rsidR="00950AC7">
        <w:rPr>
          <w:b/>
          <w:sz w:val="24"/>
          <w:szCs w:val="24"/>
        </w:rPr>
        <w:t>001/</w:t>
      </w:r>
      <w:r w:rsidRPr="005C6AD0">
        <w:rPr>
          <w:b/>
          <w:sz w:val="24"/>
          <w:szCs w:val="24"/>
        </w:rPr>
        <w:t>202</w:t>
      </w:r>
      <w:r>
        <w:rPr>
          <w:b/>
          <w:sz w:val="24"/>
          <w:szCs w:val="24"/>
        </w:rPr>
        <w:t>1</w:t>
      </w:r>
      <w:r w:rsidRPr="005C6AD0">
        <w:rPr>
          <w:sz w:val="24"/>
          <w:szCs w:val="24"/>
        </w:rPr>
        <w:t>, o qual integra este termo independente de transcrição por ser de conhecimento das partes.</w:t>
      </w:r>
    </w:p>
    <w:p w:rsidR="00794392" w:rsidRPr="00FC18C2" w:rsidRDefault="00794392" w:rsidP="00794392">
      <w:pPr>
        <w:rPr>
          <w:sz w:val="24"/>
          <w:szCs w:val="24"/>
        </w:rPr>
      </w:pPr>
      <w:r w:rsidRPr="00FC18C2">
        <w:rPr>
          <w:b/>
          <w:sz w:val="24"/>
          <w:szCs w:val="24"/>
        </w:rPr>
        <w:t>1.2.</w:t>
      </w:r>
      <w:r w:rsidRPr="00FC18C2">
        <w:rPr>
          <w:sz w:val="24"/>
          <w:szCs w:val="24"/>
        </w:rPr>
        <w:t xml:space="preserve"> Integra este Contrato, como se nele estivessem transcrito a </w:t>
      </w:r>
      <w:r w:rsidR="009B2079" w:rsidRPr="00FC18C2">
        <w:rPr>
          <w:sz w:val="24"/>
          <w:szCs w:val="24"/>
        </w:rPr>
        <w:t>proposta vencedora</w:t>
      </w:r>
      <w:r w:rsidR="00FC18C2">
        <w:rPr>
          <w:sz w:val="24"/>
          <w:szCs w:val="24"/>
        </w:rPr>
        <w:t xml:space="preserve"> da contratada.</w:t>
      </w:r>
    </w:p>
    <w:p w:rsidR="00794392" w:rsidRPr="005C6AD0" w:rsidRDefault="00794392" w:rsidP="00794392">
      <w:pPr>
        <w:jc w:val="center"/>
        <w:rPr>
          <w:sz w:val="24"/>
          <w:szCs w:val="24"/>
        </w:rPr>
      </w:pPr>
      <w:r w:rsidRPr="005C6AD0">
        <w:rPr>
          <w:b/>
          <w:sz w:val="24"/>
          <w:szCs w:val="24"/>
        </w:rPr>
        <w:t>CLÁUSULA SEGUNDA - DO PREÇO E DO PAGAMENTO</w:t>
      </w:r>
    </w:p>
    <w:p w:rsidR="00794392" w:rsidRPr="005C6AD0" w:rsidRDefault="00794392" w:rsidP="00794392">
      <w:pPr>
        <w:rPr>
          <w:color w:val="000000"/>
          <w:sz w:val="24"/>
          <w:szCs w:val="24"/>
        </w:rPr>
      </w:pPr>
      <w:r w:rsidRPr="005C6AD0">
        <w:rPr>
          <w:b/>
          <w:color w:val="000000"/>
          <w:sz w:val="24"/>
          <w:szCs w:val="24"/>
        </w:rPr>
        <w:t>2.1.</w:t>
      </w:r>
      <w:r w:rsidRPr="005C6AD0">
        <w:rPr>
          <w:color w:val="000000"/>
          <w:sz w:val="24"/>
          <w:szCs w:val="24"/>
        </w:rPr>
        <w:t xml:space="preserve"> O presente contrato tem o valor </w:t>
      </w:r>
      <w:r w:rsidR="00FA019C">
        <w:rPr>
          <w:color w:val="000000"/>
          <w:sz w:val="24"/>
          <w:szCs w:val="24"/>
        </w:rPr>
        <w:t xml:space="preserve">global </w:t>
      </w:r>
      <w:r w:rsidR="00FA019C" w:rsidRPr="005C6AD0">
        <w:rPr>
          <w:color w:val="000000"/>
          <w:sz w:val="24"/>
          <w:szCs w:val="24"/>
        </w:rPr>
        <w:t xml:space="preserve">de R$ </w:t>
      </w:r>
      <w:r w:rsidR="00FA019C">
        <w:rPr>
          <w:color w:val="000000"/>
          <w:sz w:val="24"/>
          <w:szCs w:val="24"/>
        </w:rPr>
        <w:t>619.000,00 (seiscentos e dezenove mil reais),</w:t>
      </w:r>
      <w:r w:rsidRPr="005C6AD0">
        <w:rPr>
          <w:color w:val="000000"/>
          <w:sz w:val="24"/>
          <w:szCs w:val="24"/>
        </w:rPr>
        <w:t xml:space="preserve"> conforme lance vencedor registrado em Ata de Realização do Pregão, que integra o presente instrumento e que é de pleno conhecimento das partes, sendo os valores unitários os seguintes: </w:t>
      </w:r>
    </w:p>
    <w:tbl>
      <w:tblPr>
        <w:tblW w:w="9068" w:type="dxa"/>
        <w:tblInd w:w="108" w:type="dxa"/>
        <w:tblLayout w:type="fixed"/>
        <w:tblLook w:val="0000"/>
      </w:tblPr>
      <w:tblGrid>
        <w:gridCol w:w="709"/>
        <w:gridCol w:w="709"/>
        <w:gridCol w:w="3685"/>
        <w:gridCol w:w="855"/>
        <w:gridCol w:w="1555"/>
        <w:gridCol w:w="1555"/>
      </w:tblGrid>
      <w:tr w:rsidR="00794392" w:rsidRPr="0098472C" w:rsidTr="00F147EC">
        <w:tc>
          <w:tcPr>
            <w:tcW w:w="709" w:type="dxa"/>
            <w:tcBorders>
              <w:top w:val="single" w:sz="4" w:space="0" w:color="000000"/>
              <w:left w:val="single" w:sz="4" w:space="0" w:color="000000"/>
              <w:bottom w:val="single" w:sz="4" w:space="0" w:color="000000"/>
            </w:tcBorders>
            <w:shd w:val="clear" w:color="auto" w:fill="auto"/>
          </w:tcPr>
          <w:p w:rsidR="00794392" w:rsidRPr="0098472C" w:rsidRDefault="00794392" w:rsidP="007B6FD5">
            <w:pPr>
              <w:snapToGrid w:val="0"/>
              <w:jc w:val="center"/>
            </w:pPr>
            <w:r w:rsidRPr="0098472C">
              <w:rPr>
                <w:b/>
                <w:color w:val="000000"/>
              </w:rPr>
              <w:t>Item</w:t>
            </w:r>
          </w:p>
        </w:tc>
        <w:tc>
          <w:tcPr>
            <w:tcW w:w="709" w:type="dxa"/>
            <w:tcBorders>
              <w:top w:val="single" w:sz="4" w:space="0" w:color="000000"/>
              <w:left w:val="single" w:sz="4" w:space="0" w:color="000000"/>
              <w:bottom w:val="single" w:sz="4" w:space="0" w:color="000000"/>
            </w:tcBorders>
            <w:shd w:val="clear" w:color="auto" w:fill="auto"/>
          </w:tcPr>
          <w:p w:rsidR="00794392" w:rsidRPr="0098472C" w:rsidRDefault="00794392" w:rsidP="00F147EC">
            <w:pPr>
              <w:snapToGrid w:val="0"/>
              <w:ind w:left="-108" w:right="-108"/>
              <w:jc w:val="center"/>
            </w:pPr>
            <w:r w:rsidRPr="0098472C">
              <w:rPr>
                <w:b/>
                <w:color w:val="000000"/>
              </w:rPr>
              <w:t>Quant.</w:t>
            </w:r>
          </w:p>
        </w:tc>
        <w:tc>
          <w:tcPr>
            <w:tcW w:w="3685" w:type="dxa"/>
            <w:tcBorders>
              <w:top w:val="single" w:sz="4" w:space="0" w:color="000000"/>
              <w:left w:val="single" w:sz="4" w:space="0" w:color="000000"/>
              <w:bottom w:val="single" w:sz="4" w:space="0" w:color="000000"/>
            </w:tcBorders>
            <w:shd w:val="clear" w:color="auto" w:fill="auto"/>
          </w:tcPr>
          <w:p w:rsidR="00794392" w:rsidRPr="0098472C" w:rsidRDefault="00794392" w:rsidP="007B6FD5">
            <w:pPr>
              <w:snapToGrid w:val="0"/>
              <w:jc w:val="center"/>
            </w:pPr>
            <w:r w:rsidRPr="0098472C">
              <w:rPr>
                <w:b/>
                <w:color w:val="000000"/>
              </w:rPr>
              <w:t>Descrição</w:t>
            </w:r>
          </w:p>
        </w:tc>
        <w:tc>
          <w:tcPr>
            <w:tcW w:w="855" w:type="dxa"/>
            <w:tcBorders>
              <w:top w:val="single" w:sz="4" w:space="0" w:color="000000"/>
              <w:left w:val="single" w:sz="4" w:space="0" w:color="000000"/>
              <w:bottom w:val="single" w:sz="4" w:space="0" w:color="000000"/>
            </w:tcBorders>
            <w:shd w:val="clear" w:color="auto" w:fill="auto"/>
          </w:tcPr>
          <w:p w:rsidR="00794392" w:rsidRPr="0098472C" w:rsidRDefault="00794392" w:rsidP="007B6FD5">
            <w:pPr>
              <w:snapToGrid w:val="0"/>
              <w:jc w:val="center"/>
            </w:pPr>
            <w:r w:rsidRPr="0098472C">
              <w:rPr>
                <w:b/>
                <w:color w:val="000000"/>
              </w:rPr>
              <w:t xml:space="preserve">Marca </w:t>
            </w:r>
          </w:p>
        </w:tc>
        <w:tc>
          <w:tcPr>
            <w:tcW w:w="1555" w:type="dxa"/>
            <w:tcBorders>
              <w:top w:val="single" w:sz="4" w:space="0" w:color="000000"/>
              <w:left w:val="single" w:sz="4" w:space="0" w:color="000000"/>
              <w:bottom w:val="single" w:sz="4" w:space="0" w:color="000000"/>
            </w:tcBorders>
            <w:shd w:val="clear" w:color="auto" w:fill="auto"/>
          </w:tcPr>
          <w:p w:rsidR="00794392" w:rsidRPr="0098472C" w:rsidRDefault="00794392" w:rsidP="007B6FD5">
            <w:pPr>
              <w:snapToGrid w:val="0"/>
              <w:jc w:val="center"/>
            </w:pPr>
            <w:r w:rsidRPr="0098472C">
              <w:rPr>
                <w:b/>
                <w:color w:val="000000"/>
              </w:rPr>
              <w:t>Valor unitário</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794392" w:rsidRPr="0098472C" w:rsidRDefault="00794392" w:rsidP="007B6FD5">
            <w:pPr>
              <w:snapToGrid w:val="0"/>
              <w:jc w:val="center"/>
            </w:pPr>
            <w:r w:rsidRPr="0098472C">
              <w:rPr>
                <w:b/>
                <w:color w:val="000000"/>
              </w:rPr>
              <w:t>Valor total</w:t>
            </w:r>
          </w:p>
        </w:tc>
      </w:tr>
      <w:tr w:rsidR="00794392" w:rsidRPr="0098472C" w:rsidTr="00F147EC">
        <w:tc>
          <w:tcPr>
            <w:tcW w:w="709" w:type="dxa"/>
            <w:tcBorders>
              <w:top w:val="single" w:sz="4" w:space="0" w:color="000000"/>
              <w:left w:val="single" w:sz="4" w:space="0" w:color="000000"/>
              <w:bottom w:val="single" w:sz="4" w:space="0" w:color="000000"/>
            </w:tcBorders>
            <w:shd w:val="clear" w:color="auto" w:fill="auto"/>
            <w:vAlign w:val="center"/>
          </w:tcPr>
          <w:p w:rsidR="00794392" w:rsidRPr="0098472C" w:rsidRDefault="00FA019C" w:rsidP="0098472C">
            <w:pPr>
              <w:snapToGrid w:val="0"/>
              <w:jc w:val="center"/>
              <w:rPr>
                <w:b/>
                <w:color w:val="000000"/>
                <w:sz w:val="22"/>
                <w:szCs w:val="22"/>
              </w:rPr>
            </w:pPr>
            <w:r w:rsidRPr="0098472C">
              <w:rPr>
                <w:b/>
                <w:color w:val="000000"/>
                <w:sz w:val="22"/>
                <w:szCs w:val="22"/>
              </w:rPr>
              <w:t>01</w:t>
            </w:r>
          </w:p>
        </w:tc>
        <w:tc>
          <w:tcPr>
            <w:tcW w:w="709" w:type="dxa"/>
            <w:tcBorders>
              <w:top w:val="single" w:sz="4" w:space="0" w:color="000000"/>
              <w:left w:val="single" w:sz="4" w:space="0" w:color="000000"/>
              <w:bottom w:val="single" w:sz="4" w:space="0" w:color="000000"/>
            </w:tcBorders>
            <w:shd w:val="clear" w:color="auto" w:fill="auto"/>
            <w:vAlign w:val="center"/>
          </w:tcPr>
          <w:p w:rsidR="00794392" w:rsidRPr="0098472C" w:rsidRDefault="00FA019C" w:rsidP="0098472C">
            <w:pPr>
              <w:snapToGrid w:val="0"/>
              <w:jc w:val="center"/>
              <w:rPr>
                <w:b/>
                <w:color w:val="000000"/>
                <w:sz w:val="22"/>
                <w:szCs w:val="22"/>
              </w:rPr>
            </w:pPr>
            <w:r w:rsidRPr="0098472C">
              <w:rPr>
                <w:b/>
                <w:color w:val="000000"/>
                <w:sz w:val="22"/>
                <w:szCs w:val="22"/>
              </w:rPr>
              <w:t>02</w:t>
            </w:r>
          </w:p>
        </w:tc>
        <w:tc>
          <w:tcPr>
            <w:tcW w:w="3685" w:type="dxa"/>
            <w:tcBorders>
              <w:top w:val="single" w:sz="4" w:space="0" w:color="000000"/>
              <w:left w:val="single" w:sz="4" w:space="0" w:color="000000"/>
              <w:bottom w:val="single" w:sz="4" w:space="0" w:color="000000"/>
            </w:tcBorders>
            <w:shd w:val="clear" w:color="auto" w:fill="auto"/>
            <w:vAlign w:val="center"/>
          </w:tcPr>
          <w:p w:rsidR="00794392" w:rsidRPr="0098472C" w:rsidRDefault="00F24017" w:rsidP="00F147EC">
            <w:pPr>
              <w:snapToGrid w:val="0"/>
              <w:rPr>
                <w:b/>
                <w:color w:val="000000"/>
                <w:sz w:val="22"/>
                <w:szCs w:val="22"/>
              </w:rPr>
            </w:pPr>
            <w:r w:rsidRPr="0098472C">
              <w:rPr>
                <w:sz w:val="22"/>
                <w:szCs w:val="22"/>
              </w:rPr>
              <w:t>Caminhão,</w:t>
            </w:r>
            <w:r w:rsidR="00F147EC">
              <w:rPr>
                <w:sz w:val="22"/>
                <w:szCs w:val="22"/>
              </w:rPr>
              <w:t xml:space="preserve"> </w:t>
            </w:r>
            <w:r w:rsidRPr="0098472C">
              <w:rPr>
                <w:sz w:val="22"/>
                <w:szCs w:val="22"/>
              </w:rPr>
              <w:t>zero quilômetro,</w:t>
            </w:r>
            <w:r w:rsidR="0098472C" w:rsidRPr="0098472C">
              <w:rPr>
                <w:sz w:val="22"/>
                <w:szCs w:val="22"/>
              </w:rPr>
              <w:t xml:space="preserve"> </w:t>
            </w:r>
            <w:r w:rsidRPr="0098472C">
              <w:rPr>
                <w:sz w:val="22"/>
                <w:szCs w:val="22"/>
              </w:rPr>
              <w:t>fabricação</w:t>
            </w:r>
            <w:r w:rsidR="0098472C" w:rsidRPr="0098472C">
              <w:rPr>
                <w:sz w:val="22"/>
                <w:szCs w:val="22"/>
              </w:rPr>
              <w:t xml:space="preserve"> </w:t>
            </w:r>
            <w:r w:rsidRPr="0098472C">
              <w:rPr>
                <w:sz w:val="22"/>
                <w:szCs w:val="22"/>
              </w:rPr>
              <w:t>nacional,</w:t>
            </w:r>
            <w:r w:rsidR="0098472C" w:rsidRPr="0098472C">
              <w:rPr>
                <w:sz w:val="22"/>
                <w:szCs w:val="22"/>
              </w:rPr>
              <w:t xml:space="preserve"> </w:t>
            </w:r>
            <w:r w:rsidRPr="0098472C">
              <w:rPr>
                <w:sz w:val="22"/>
                <w:szCs w:val="22"/>
              </w:rPr>
              <w:t>cor branca,</w:t>
            </w:r>
            <w:r w:rsidR="0098472C" w:rsidRPr="0098472C">
              <w:rPr>
                <w:sz w:val="22"/>
                <w:szCs w:val="22"/>
              </w:rPr>
              <w:t xml:space="preserve"> </w:t>
            </w:r>
            <w:r w:rsidRPr="0098472C">
              <w:rPr>
                <w:sz w:val="22"/>
                <w:szCs w:val="22"/>
              </w:rPr>
              <w:t>fabricação</w:t>
            </w:r>
            <w:r w:rsidR="0098472C" w:rsidRPr="0098472C">
              <w:rPr>
                <w:sz w:val="22"/>
                <w:szCs w:val="22"/>
              </w:rPr>
              <w:t xml:space="preserve"> </w:t>
            </w:r>
            <w:r w:rsidRPr="0098472C">
              <w:rPr>
                <w:sz w:val="22"/>
                <w:szCs w:val="22"/>
              </w:rPr>
              <w:t>2020/2021,</w:t>
            </w:r>
            <w:r w:rsidR="0098472C" w:rsidRPr="0098472C">
              <w:rPr>
                <w:sz w:val="22"/>
                <w:szCs w:val="22"/>
              </w:rPr>
              <w:t xml:space="preserve"> </w:t>
            </w:r>
            <w:r w:rsidRPr="0098472C">
              <w:rPr>
                <w:sz w:val="22"/>
                <w:szCs w:val="22"/>
              </w:rPr>
              <w:t>cabine</w:t>
            </w:r>
            <w:r w:rsidR="0098472C" w:rsidRPr="0098472C">
              <w:rPr>
                <w:sz w:val="22"/>
                <w:szCs w:val="22"/>
              </w:rPr>
              <w:t xml:space="preserve"> </w:t>
            </w:r>
            <w:r w:rsidRPr="0098472C">
              <w:rPr>
                <w:sz w:val="22"/>
                <w:szCs w:val="22"/>
              </w:rPr>
              <w:t>curta,</w:t>
            </w:r>
            <w:r w:rsidR="0098472C" w:rsidRPr="0098472C">
              <w:rPr>
                <w:sz w:val="22"/>
                <w:szCs w:val="22"/>
              </w:rPr>
              <w:t xml:space="preserve"> </w:t>
            </w:r>
            <w:r w:rsidRPr="0098472C">
              <w:rPr>
                <w:sz w:val="22"/>
                <w:szCs w:val="22"/>
              </w:rPr>
              <w:t>diesel,</w:t>
            </w:r>
            <w:r w:rsidR="0098472C" w:rsidRPr="0098472C">
              <w:rPr>
                <w:sz w:val="22"/>
                <w:szCs w:val="22"/>
              </w:rPr>
              <w:t xml:space="preserve"> </w:t>
            </w:r>
            <w:r w:rsidRPr="0098472C">
              <w:rPr>
                <w:sz w:val="22"/>
                <w:szCs w:val="22"/>
              </w:rPr>
              <w:t>motor</w:t>
            </w:r>
            <w:r w:rsidR="0098472C" w:rsidRPr="0098472C">
              <w:rPr>
                <w:sz w:val="22"/>
                <w:szCs w:val="22"/>
              </w:rPr>
              <w:t xml:space="preserve"> </w:t>
            </w:r>
            <w:r w:rsidRPr="0098472C">
              <w:rPr>
                <w:sz w:val="22"/>
                <w:szCs w:val="22"/>
              </w:rPr>
              <w:t>turbo,</w:t>
            </w:r>
            <w:r w:rsidR="0098472C" w:rsidRPr="0098472C">
              <w:rPr>
                <w:sz w:val="22"/>
                <w:szCs w:val="22"/>
              </w:rPr>
              <w:t xml:space="preserve"> </w:t>
            </w:r>
            <w:r w:rsidRPr="0098472C">
              <w:rPr>
                <w:sz w:val="22"/>
                <w:szCs w:val="22"/>
              </w:rPr>
              <w:t>04 cilindros,</w:t>
            </w:r>
            <w:r w:rsidR="0098472C" w:rsidRPr="0098472C">
              <w:rPr>
                <w:sz w:val="22"/>
                <w:szCs w:val="22"/>
              </w:rPr>
              <w:t xml:space="preserve"> </w:t>
            </w:r>
            <w:r w:rsidRPr="0098472C">
              <w:rPr>
                <w:sz w:val="22"/>
                <w:szCs w:val="22"/>
              </w:rPr>
              <w:t>potencia</w:t>
            </w:r>
            <w:r w:rsidR="0098472C" w:rsidRPr="0098472C">
              <w:rPr>
                <w:sz w:val="22"/>
                <w:szCs w:val="22"/>
              </w:rPr>
              <w:t xml:space="preserve"> </w:t>
            </w:r>
            <w:r w:rsidRPr="0098472C">
              <w:rPr>
                <w:sz w:val="22"/>
                <w:szCs w:val="22"/>
              </w:rPr>
              <w:t>mínima</w:t>
            </w:r>
            <w:r w:rsidR="0098472C" w:rsidRPr="0098472C">
              <w:rPr>
                <w:sz w:val="22"/>
                <w:szCs w:val="22"/>
              </w:rPr>
              <w:t xml:space="preserve"> </w:t>
            </w:r>
            <w:r w:rsidRPr="0098472C">
              <w:rPr>
                <w:sz w:val="22"/>
                <w:szCs w:val="22"/>
              </w:rPr>
              <w:t>190 cv,</w:t>
            </w:r>
            <w:r w:rsidR="0098472C" w:rsidRPr="0098472C">
              <w:rPr>
                <w:sz w:val="22"/>
                <w:szCs w:val="22"/>
              </w:rPr>
              <w:t xml:space="preserve"> PBT </w:t>
            </w:r>
            <w:r w:rsidRPr="0098472C">
              <w:rPr>
                <w:sz w:val="22"/>
                <w:szCs w:val="22"/>
              </w:rPr>
              <w:t>mínimo</w:t>
            </w:r>
            <w:r w:rsidR="0098472C" w:rsidRPr="0098472C">
              <w:rPr>
                <w:sz w:val="22"/>
                <w:szCs w:val="22"/>
              </w:rPr>
              <w:t xml:space="preserve"> </w:t>
            </w:r>
            <w:r w:rsidRPr="0098472C">
              <w:rPr>
                <w:sz w:val="22"/>
                <w:szCs w:val="22"/>
              </w:rPr>
              <w:t>de 15.000kg,</w:t>
            </w:r>
            <w:r w:rsidR="0098472C" w:rsidRPr="0098472C">
              <w:rPr>
                <w:sz w:val="22"/>
                <w:szCs w:val="22"/>
              </w:rPr>
              <w:t xml:space="preserve"> </w:t>
            </w:r>
            <w:r w:rsidRPr="0098472C">
              <w:rPr>
                <w:sz w:val="22"/>
                <w:szCs w:val="22"/>
              </w:rPr>
              <w:t>direção</w:t>
            </w:r>
            <w:r w:rsidR="0098472C" w:rsidRPr="0098472C">
              <w:rPr>
                <w:sz w:val="22"/>
                <w:szCs w:val="22"/>
              </w:rPr>
              <w:t xml:space="preserve"> </w:t>
            </w:r>
            <w:r w:rsidRPr="0098472C">
              <w:rPr>
                <w:sz w:val="22"/>
                <w:szCs w:val="22"/>
              </w:rPr>
              <w:t>hidráulica,</w:t>
            </w:r>
            <w:r w:rsidR="0098472C" w:rsidRPr="0098472C">
              <w:rPr>
                <w:sz w:val="22"/>
                <w:szCs w:val="22"/>
              </w:rPr>
              <w:t xml:space="preserve"> </w:t>
            </w:r>
            <w:r w:rsidRPr="0098472C">
              <w:rPr>
                <w:sz w:val="22"/>
                <w:szCs w:val="22"/>
              </w:rPr>
              <w:t>sistema</w:t>
            </w:r>
            <w:r w:rsidR="0098472C" w:rsidRPr="0098472C">
              <w:rPr>
                <w:sz w:val="22"/>
                <w:szCs w:val="22"/>
              </w:rPr>
              <w:t xml:space="preserve"> </w:t>
            </w:r>
            <w:r w:rsidRPr="0098472C">
              <w:rPr>
                <w:sz w:val="22"/>
                <w:szCs w:val="22"/>
              </w:rPr>
              <w:t>de freio</w:t>
            </w:r>
            <w:r w:rsidR="0098472C" w:rsidRPr="0098472C">
              <w:rPr>
                <w:sz w:val="22"/>
                <w:szCs w:val="22"/>
              </w:rPr>
              <w:t xml:space="preserve"> </w:t>
            </w:r>
            <w:r w:rsidR="00F147EC">
              <w:rPr>
                <w:sz w:val="22"/>
                <w:szCs w:val="22"/>
              </w:rPr>
              <w:t>a ar im</w:t>
            </w:r>
            <w:r w:rsidRPr="0098472C">
              <w:rPr>
                <w:sz w:val="22"/>
                <w:szCs w:val="22"/>
              </w:rPr>
              <w:t>plementado</w:t>
            </w:r>
            <w:r w:rsidR="0098472C" w:rsidRPr="0098472C">
              <w:rPr>
                <w:sz w:val="22"/>
                <w:szCs w:val="22"/>
              </w:rPr>
              <w:t xml:space="preserve"> </w:t>
            </w:r>
            <w:r w:rsidRPr="0098472C">
              <w:rPr>
                <w:sz w:val="22"/>
                <w:szCs w:val="22"/>
              </w:rPr>
              <w:t>com básculo</w:t>
            </w:r>
            <w:r w:rsidR="0098472C" w:rsidRPr="0098472C">
              <w:rPr>
                <w:sz w:val="22"/>
                <w:szCs w:val="22"/>
              </w:rPr>
              <w:t xml:space="preserve"> </w:t>
            </w:r>
            <w:r w:rsidRPr="0098472C">
              <w:rPr>
                <w:sz w:val="22"/>
                <w:szCs w:val="22"/>
              </w:rPr>
              <w:t>de 6m³</w:t>
            </w:r>
          </w:p>
        </w:tc>
        <w:tc>
          <w:tcPr>
            <w:tcW w:w="855" w:type="dxa"/>
            <w:tcBorders>
              <w:top w:val="single" w:sz="4" w:space="0" w:color="000000"/>
              <w:left w:val="single" w:sz="4" w:space="0" w:color="000000"/>
              <w:bottom w:val="single" w:sz="4" w:space="0" w:color="000000"/>
            </w:tcBorders>
            <w:shd w:val="clear" w:color="auto" w:fill="auto"/>
            <w:vAlign w:val="center"/>
          </w:tcPr>
          <w:p w:rsidR="00794392" w:rsidRPr="0098472C" w:rsidRDefault="0098472C" w:rsidP="0098472C">
            <w:pPr>
              <w:snapToGrid w:val="0"/>
              <w:jc w:val="center"/>
              <w:rPr>
                <w:color w:val="000000"/>
                <w:sz w:val="22"/>
                <w:szCs w:val="22"/>
              </w:rPr>
            </w:pPr>
            <w:r w:rsidRPr="0098472C">
              <w:rPr>
                <w:color w:val="000000"/>
                <w:sz w:val="22"/>
                <w:szCs w:val="22"/>
              </w:rPr>
              <w:t>Iveco</w:t>
            </w:r>
          </w:p>
        </w:tc>
        <w:tc>
          <w:tcPr>
            <w:tcW w:w="1555" w:type="dxa"/>
            <w:tcBorders>
              <w:top w:val="single" w:sz="4" w:space="0" w:color="000000"/>
              <w:left w:val="single" w:sz="4" w:space="0" w:color="000000"/>
              <w:bottom w:val="single" w:sz="4" w:space="0" w:color="000000"/>
            </w:tcBorders>
            <w:shd w:val="clear" w:color="auto" w:fill="auto"/>
            <w:vAlign w:val="center"/>
          </w:tcPr>
          <w:p w:rsidR="00794392" w:rsidRPr="0098472C" w:rsidRDefault="00794392" w:rsidP="0098472C">
            <w:pPr>
              <w:snapToGrid w:val="0"/>
              <w:jc w:val="center"/>
              <w:rPr>
                <w:sz w:val="22"/>
                <w:szCs w:val="22"/>
              </w:rPr>
            </w:pPr>
            <w:r w:rsidRPr="0098472C">
              <w:rPr>
                <w:color w:val="000000"/>
                <w:sz w:val="22"/>
                <w:szCs w:val="22"/>
              </w:rPr>
              <w:t>R$</w:t>
            </w:r>
            <w:r w:rsidR="0098472C" w:rsidRPr="0098472C">
              <w:rPr>
                <w:color w:val="000000"/>
                <w:sz w:val="22"/>
                <w:szCs w:val="22"/>
              </w:rPr>
              <w:t>309.500,00</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392" w:rsidRPr="0098472C" w:rsidRDefault="0098472C" w:rsidP="0098472C">
            <w:pPr>
              <w:snapToGrid w:val="0"/>
              <w:jc w:val="center"/>
              <w:rPr>
                <w:color w:val="000000"/>
                <w:sz w:val="22"/>
                <w:szCs w:val="22"/>
              </w:rPr>
            </w:pPr>
            <w:r w:rsidRPr="0098472C">
              <w:rPr>
                <w:color w:val="000000"/>
                <w:sz w:val="22"/>
                <w:szCs w:val="22"/>
              </w:rPr>
              <w:t>R$619.000,00</w:t>
            </w:r>
          </w:p>
        </w:tc>
      </w:tr>
    </w:tbl>
    <w:p w:rsidR="00794392" w:rsidRPr="005C6AD0" w:rsidRDefault="00794392" w:rsidP="00794392">
      <w:pPr>
        <w:autoSpaceDE w:val="0"/>
        <w:rPr>
          <w:sz w:val="24"/>
          <w:szCs w:val="24"/>
        </w:rPr>
      </w:pPr>
      <w:r w:rsidRPr="005C6AD0">
        <w:rPr>
          <w:b/>
          <w:sz w:val="24"/>
          <w:szCs w:val="24"/>
        </w:rPr>
        <w:lastRenderedPageBreak/>
        <w:t>2.2</w:t>
      </w:r>
      <w:r w:rsidRPr="005C6AD0">
        <w:rPr>
          <w:sz w:val="24"/>
          <w:szCs w:val="24"/>
        </w:rPr>
        <w:t xml:space="preserve">. </w:t>
      </w:r>
      <w:r w:rsidRPr="005C6AD0">
        <w:rPr>
          <w:rFonts w:eastAsia="Times-Roman"/>
          <w:color w:val="000000"/>
          <w:sz w:val="24"/>
          <w:szCs w:val="24"/>
        </w:rPr>
        <w:t>O pagamento será em até 30 (trinta) dias e efetuado pela Unidade Requisitante, creditado em favor da contratada, através de ordem bancária contra a entidade bancária indicada na proposta (conforme descrito abaixo), em que deverá ser efetivado o crédito:</w:t>
      </w:r>
    </w:p>
    <w:p w:rsidR="00FC18C2" w:rsidRPr="00FC18C2" w:rsidRDefault="00794392" w:rsidP="00FC18C2">
      <w:pPr>
        <w:spacing w:before="0" w:after="60"/>
        <w:jc w:val="left"/>
        <w:rPr>
          <w:color w:val="000000"/>
          <w:sz w:val="24"/>
          <w:szCs w:val="24"/>
        </w:rPr>
      </w:pPr>
      <w:r w:rsidRPr="00FC18C2">
        <w:rPr>
          <w:rFonts w:eastAsia="Times-Bold"/>
          <w:b/>
          <w:bCs/>
          <w:color w:val="000000"/>
          <w:sz w:val="24"/>
          <w:szCs w:val="24"/>
        </w:rPr>
        <w:t xml:space="preserve">Banco: </w:t>
      </w:r>
      <w:r w:rsidR="00FC18C2" w:rsidRPr="00FC18C2">
        <w:rPr>
          <w:color w:val="000000"/>
          <w:sz w:val="24"/>
          <w:szCs w:val="24"/>
        </w:rPr>
        <w:t>Banco do Brasil</w:t>
      </w:r>
    </w:p>
    <w:p w:rsidR="00FC18C2" w:rsidRPr="00FC18C2" w:rsidRDefault="00794392" w:rsidP="00FC18C2">
      <w:pPr>
        <w:spacing w:before="0" w:after="60"/>
        <w:jc w:val="left"/>
        <w:rPr>
          <w:color w:val="000000"/>
          <w:sz w:val="24"/>
          <w:szCs w:val="24"/>
        </w:rPr>
      </w:pPr>
      <w:r w:rsidRPr="00FC18C2">
        <w:rPr>
          <w:rFonts w:eastAsia="Times-Bold"/>
          <w:b/>
          <w:bCs/>
          <w:color w:val="000000"/>
          <w:sz w:val="24"/>
          <w:szCs w:val="24"/>
        </w:rPr>
        <w:t xml:space="preserve">Agência: </w:t>
      </w:r>
      <w:r w:rsidR="00FC18C2" w:rsidRPr="00FC18C2">
        <w:rPr>
          <w:color w:val="000000"/>
          <w:sz w:val="24"/>
          <w:szCs w:val="24"/>
        </w:rPr>
        <w:t>3394-4</w:t>
      </w:r>
    </w:p>
    <w:p w:rsidR="00794392" w:rsidRPr="00FC18C2" w:rsidRDefault="00794392" w:rsidP="00FC18C2">
      <w:pPr>
        <w:autoSpaceDE w:val="0"/>
        <w:spacing w:before="0" w:after="60"/>
        <w:rPr>
          <w:rFonts w:eastAsia="Times-Bold"/>
          <w:b/>
          <w:bCs/>
          <w:color w:val="000000"/>
          <w:sz w:val="24"/>
          <w:szCs w:val="24"/>
        </w:rPr>
      </w:pPr>
      <w:r w:rsidRPr="00FC18C2">
        <w:rPr>
          <w:rFonts w:eastAsia="Times-Bold"/>
          <w:b/>
          <w:bCs/>
          <w:color w:val="000000"/>
          <w:sz w:val="24"/>
          <w:szCs w:val="24"/>
        </w:rPr>
        <w:t xml:space="preserve">Conta Corrente: </w:t>
      </w:r>
      <w:r w:rsidR="00FC18C2" w:rsidRPr="00FC18C2">
        <w:rPr>
          <w:color w:val="000000"/>
          <w:sz w:val="24"/>
          <w:szCs w:val="24"/>
        </w:rPr>
        <w:t>104750-7</w:t>
      </w:r>
    </w:p>
    <w:p w:rsidR="00794392" w:rsidRPr="005C6AD0" w:rsidRDefault="00794392" w:rsidP="00794392">
      <w:pPr>
        <w:widowControl w:val="0"/>
        <w:rPr>
          <w:sz w:val="24"/>
          <w:szCs w:val="24"/>
        </w:rPr>
      </w:pPr>
      <w:r w:rsidRPr="005C6AD0">
        <w:rPr>
          <w:b/>
          <w:sz w:val="24"/>
          <w:szCs w:val="24"/>
        </w:rPr>
        <w:t>2.3.</w:t>
      </w:r>
      <w:r w:rsidRPr="005C6AD0">
        <w:rPr>
          <w:sz w:val="24"/>
          <w:szCs w:val="24"/>
        </w:rPr>
        <w:t xml:space="preserve"> Para efeito de cada pagamento a nota fiscal/fatura deverá estar acompanhada da autorização de uso da nota fiscal eletrônica, em duas vias emitidas através do site </w:t>
      </w:r>
      <w:hyperlink r:id="rId8" w:history="1">
        <w:r w:rsidRPr="005C6AD0">
          <w:rPr>
            <w:rStyle w:val="Hyperlink"/>
            <w:sz w:val="24"/>
            <w:szCs w:val="24"/>
          </w:rPr>
          <w:t>www.nfe.fazenda.gov.br</w:t>
        </w:r>
      </w:hyperlink>
      <w:r w:rsidRPr="005C6AD0">
        <w:rPr>
          <w:sz w:val="24"/>
          <w:szCs w:val="24"/>
        </w:rPr>
        <w:t>, digitando a chave de acesso descrita no DANFE.</w:t>
      </w:r>
    </w:p>
    <w:p w:rsidR="00794392" w:rsidRPr="005C6AD0" w:rsidRDefault="00794392" w:rsidP="00794392">
      <w:pPr>
        <w:widowControl w:val="0"/>
        <w:rPr>
          <w:sz w:val="24"/>
          <w:szCs w:val="24"/>
        </w:rPr>
      </w:pPr>
      <w:r w:rsidRPr="005C6AD0">
        <w:rPr>
          <w:b/>
          <w:sz w:val="24"/>
          <w:szCs w:val="24"/>
        </w:rPr>
        <w:t>2.3.1</w:t>
      </w:r>
      <w:r w:rsidRPr="005C6AD0">
        <w:rPr>
          <w:sz w:val="24"/>
          <w:szCs w:val="24"/>
        </w:rPr>
        <w:t xml:space="preserve">. No caso da não apresentação da documentação de que trata o item </w:t>
      </w:r>
      <w:r w:rsidRPr="005C6AD0">
        <w:rPr>
          <w:b/>
          <w:sz w:val="24"/>
          <w:szCs w:val="24"/>
        </w:rPr>
        <w:t>2.3</w:t>
      </w:r>
      <w:r w:rsidRPr="005C6AD0">
        <w:rPr>
          <w:sz w:val="24"/>
          <w:szCs w:val="24"/>
        </w:rPr>
        <w:t>.</w:t>
      </w:r>
      <w:r w:rsidR="00F147EC">
        <w:rPr>
          <w:sz w:val="24"/>
          <w:szCs w:val="24"/>
        </w:rPr>
        <w:t xml:space="preserve">, </w:t>
      </w:r>
      <w:r w:rsidRPr="005C6AD0">
        <w:rPr>
          <w:sz w:val="24"/>
          <w:szCs w:val="24"/>
        </w:rPr>
        <w:t>ou estando o objeto em desacordo com as especificações e demais exigências do contrato, fica a Unidade Requisitante autorizada a efetuar o pagamento, em sua integralidade, somente quando forem processadas as alterações e retificações determinadas, sem prejuízo da aplicação, ao fornecedor, das penalidades previstas.</w:t>
      </w:r>
    </w:p>
    <w:p w:rsidR="00794392" w:rsidRPr="005C6AD0" w:rsidRDefault="00794392" w:rsidP="00794392">
      <w:pPr>
        <w:widowControl w:val="0"/>
        <w:rPr>
          <w:sz w:val="24"/>
          <w:szCs w:val="24"/>
        </w:rPr>
      </w:pPr>
      <w:r w:rsidRPr="005C6AD0">
        <w:rPr>
          <w:b/>
          <w:sz w:val="24"/>
          <w:szCs w:val="24"/>
        </w:rPr>
        <w:t>2.3.2.</w:t>
      </w:r>
      <w:r w:rsidRPr="005C6AD0">
        <w:rPr>
          <w:sz w:val="24"/>
          <w:szCs w:val="24"/>
        </w:rPr>
        <w:t xml:space="preserve">  A Unidade Requisitante poderá descontar do pagamento importâncias que, a qualquer título, lhes sejam devidas pelo fornecedor, por força da contratação.</w:t>
      </w:r>
    </w:p>
    <w:p w:rsidR="00794392" w:rsidRPr="005C6AD0" w:rsidRDefault="00794392" w:rsidP="00794392">
      <w:pPr>
        <w:widowControl w:val="0"/>
        <w:rPr>
          <w:sz w:val="24"/>
          <w:szCs w:val="24"/>
        </w:rPr>
      </w:pPr>
      <w:r w:rsidRPr="005C6AD0">
        <w:rPr>
          <w:b/>
          <w:sz w:val="24"/>
          <w:szCs w:val="24"/>
        </w:rPr>
        <w:t>2.3.3</w:t>
      </w:r>
      <w:r w:rsidRPr="005C6AD0">
        <w:rPr>
          <w:sz w:val="24"/>
          <w:szCs w:val="24"/>
        </w:rPr>
        <w:t xml:space="preserve">. Quando ocorrer a situação prevista no item </w:t>
      </w:r>
      <w:r w:rsidRPr="005C6AD0">
        <w:rPr>
          <w:b/>
          <w:sz w:val="24"/>
          <w:szCs w:val="24"/>
        </w:rPr>
        <w:t>2.3.2</w:t>
      </w:r>
      <w:r w:rsidRPr="005C6AD0">
        <w:rPr>
          <w:sz w:val="24"/>
          <w:szCs w:val="24"/>
        </w:rPr>
        <w:t>, não correrá juros ou atualizações monetárias de natureza qualquer, sem prejuízo de outras penalidades previstas.</w:t>
      </w:r>
    </w:p>
    <w:p w:rsidR="00794392" w:rsidRPr="005C6AD0" w:rsidRDefault="00794392" w:rsidP="00794392">
      <w:pPr>
        <w:widowControl w:val="0"/>
        <w:rPr>
          <w:sz w:val="24"/>
          <w:szCs w:val="24"/>
        </w:rPr>
      </w:pPr>
      <w:r w:rsidRPr="005C6AD0">
        <w:rPr>
          <w:b/>
          <w:sz w:val="24"/>
          <w:szCs w:val="24"/>
        </w:rPr>
        <w:t>2.3.4</w:t>
      </w:r>
      <w:r w:rsidRPr="005C6AD0">
        <w:rPr>
          <w:sz w:val="24"/>
          <w:szCs w:val="24"/>
        </w:rPr>
        <w:t>. Os documentos de cobrança deverão ser corretamente emitidos e no caso de incorreções serão devolvidos, e o prazo para o pagamento contar-se-á da data de reapresentação da nota fiscal eletrônica/fatura.</w:t>
      </w:r>
    </w:p>
    <w:p w:rsidR="00794392" w:rsidRPr="005C6AD0" w:rsidRDefault="00794392" w:rsidP="00794392">
      <w:pPr>
        <w:rPr>
          <w:sz w:val="24"/>
          <w:szCs w:val="24"/>
        </w:rPr>
      </w:pPr>
      <w:r w:rsidRPr="005C6AD0">
        <w:rPr>
          <w:b/>
          <w:sz w:val="24"/>
          <w:szCs w:val="24"/>
        </w:rPr>
        <w:t>2.4</w:t>
      </w:r>
      <w:r w:rsidRPr="005C6AD0">
        <w:rPr>
          <w:sz w:val="24"/>
          <w:szCs w:val="24"/>
        </w:rPr>
        <w:t>. As Notas Fiscais deverão ser emitidas em moeda corrente do país.</w:t>
      </w:r>
    </w:p>
    <w:p w:rsidR="00794392" w:rsidRPr="005C6AD0" w:rsidRDefault="00794392" w:rsidP="00794392">
      <w:pPr>
        <w:rPr>
          <w:sz w:val="24"/>
          <w:szCs w:val="24"/>
        </w:rPr>
      </w:pPr>
      <w:r w:rsidRPr="005C6AD0">
        <w:rPr>
          <w:b/>
          <w:sz w:val="24"/>
          <w:szCs w:val="24"/>
        </w:rPr>
        <w:t>2.4.1</w:t>
      </w:r>
      <w:r w:rsidRPr="005C6AD0">
        <w:rPr>
          <w:sz w:val="24"/>
          <w:szCs w:val="24"/>
        </w:rPr>
        <w:t>. Juntamente com a nota fiscal, a contratada deverá apresentar o certificado de regularidade do FGTS, CND do INSS.</w:t>
      </w:r>
    </w:p>
    <w:p w:rsidR="00794392" w:rsidRPr="005C6AD0" w:rsidRDefault="00794392" w:rsidP="00794392">
      <w:pPr>
        <w:pStyle w:val="Contedodatabela"/>
        <w:suppressLineNumbers w:val="0"/>
        <w:spacing w:after="120"/>
        <w:rPr>
          <w:sz w:val="24"/>
          <w:szCs w:val="24"/>
        </w:rPr>
      </w:pPr>
      <w:r w:rsidRPr="005C6AD0">
        <w:rPr>
          <w:b/>
          <w:sz w:val="24"/>
          <w:szCs w:val="24"/>
        </w:rPr>
        <w:t>2.5</w:t>
      </w:r>
      <w:r w:rsidRPr="005C6AD0">
        <w:rPr>
          <w:sz w:val="24"/>
          <w:szCs w:val="24"/>
        </w:rPr>
        <w:t>.</w:t>
      </w:r>
      <w:r w:rsidRPr="005C6AD0">
        <w:rPr>
          <w:sz w:val="24"/>
          <w:szCs w:val="24"/>
          <w:lang w:eastAsia="pt-BR"/>
        </w:rPr>
        <w:t xml:space="preserve"> Na eventualidade de aplicação de multas, estas deverão ser liquidadas simultaneamente com parcela vinculada ao evento cujo descumprimento der origem à aplicação da penalidade.</w:t>
      </w:r>
    </w:p>
    <w:p w:rsidR="00794392" w:rsidRPr="005C6AD0" w:rsidRDefault="00794392" w:rsidP="00794392">
      <w:pPr>
        <w:rPr>
          <w:sz w:val="24"/>
          <w:szCs w:val="24"/>
        </w:rPr>
      </w:pPr>
      <w:r w:rsidRPr="005C6AD0">
        <w:rPr>
          <w:b/>
          <w:sz w:val="24"/>
          <w:szCs w:val="24"/>
        </w:rPr>
        <w:t>2.6.</w:t>
      </w:r>
      <w:r w:rsidRPr="005C6AD0">
        <w:rPr>
          <w:sz w:val="24"/>
          <w:szCs w:val="24"/>
        </w:rPr>
        <w:t xml:space="preserve"> O CNPJ da contratada constante da nota fiscal e fatura deverá ser o mesmo da documentação apresentada no procedimento licitatório.</w:t>
      </w:r>
    </w:p>
    <w:p w:rsidR="00794392" w:rsidRPr="005C6AD0" w:rsidRDefault="00794392" w:rsidP="00794392">
      <w:pPr>
        <w:rPr>
          <w:sz w:val="24"/>
          <w:szCs w:val="24"/>
        </w:rPr>
      </w:pPr>
      <w:r w:rsidRPr="005C6AD0">
        <w:rPr>
          <w:b/>
          <w:sz w:val="24"/>
          <w:szCs w:val="24"/>
        </w:rPr>
        <w:t>2.7.</w:t>
      </w:r>
      <w:r w:rsidRPr="005C6AD0">
        <w:rPr>
          <w:sz w:val="24"/>
          <w:szCs w:val="24"/>
        </w:rPr>
        <w:t xml:space="preserve"> No ato de retirada da Nota de Empenho, o fornecedor deverá fornecer os dados bancários (banco, agência e nº da conta) para depósitos referentes aos pagamentos.</w:t>
      </w:r>
    </w:p>
    <w:p w:rsidR="00794392" w:rsidRPr="005C6AD0" w:rsidRDefault="00794392" w:rsidP="00794392">
      <w:pPr>
        <w:rPr>
          <w:sz w:val="24"/>
          <w:szCs w:val="24"/>
        </w:rPr>
      </w:pPr>
      <w:r w:rsidRPr="005C6AD0">
        <w:rPr>
          <w:b/>
          <w:sz w:val="24"/>
          <w:szCs w:val="24"/>
        </w:rPr>
        <w:t>2.8</w:t>
      </w:r>
      <w:r w:rsidRPr="005C6AD0">
        <w:rPr>
          <w:sz w:val="24"/>
          <w:szCs w:val="24"/>
        </w:rPr>
        <w:t>.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794392" w:rsidRDefault="00794392" w:rsidP="00794392">
      <w:pPr>
        <w:rPr>
          <w:sz w:val="24"/>
          <w:szCs w:val="24"/>
        </w:rPr>
      </w:pPr>
      <w:r w:rsidRPr="005C6AD0">
        <w:rPr>
          <w:b/>
          <w:sz w:val="24"/>
          <w:szCs w:val="24"/>
        </w:rPr>
        <w:t>2.9.</w:t>
      </w:r>
      <w:r w:rsidRPr="005C6AD0">
        <w:rPr>
          <w:sz w:val="24"/>
          <w:szCs w:val="24"/>
        </w:rPr>
        <w:t xml:space="preserve"> As despesas decorrentes da presente licitação correrão por conta da dotação nº</w:t>
      </w:r>
    </w:p>
    <w:p w:rsidR="0098472C" w:rsidRDefault="0098472C" w:rsidP="0098472C">
      <w:pPr>
        <w:widowControl w:val="0"/>
        <w:rPr>
          <w:bCs/>
          <w:sz w:val="24"/>
          <w:szCs w:val="24"/>
        </w:rPr>
      </w:pPr>
      <w:r w:rsidRPr="00887CF1">
        <w:rPr>
          <w:bCs/>
          <w:sz w:val="24"/>
          <w:szCs w:val="24"/>
        </w:rPr>
        <w:t>4.4.90.52.00.2.11.01.15.451.0009.1.0024 – Aquisição de veículos, máquinas e equipamentos para Secretária de Obras – Fonte de Recurso – 00.02.00</w:t>
      </w:r>
    </w:p>
    <w:p w:rsidR="00F147EC" w:rsidRPr="00887CF1" w:rsidRDefault="00F147EC" w:rsidP="0098472C">
      <w:pPr>
        <w:widowControl w:val="0"/>
        <w:rPr>
          <w:sz w:val="24"/>
          <w:szCs w:val="24"/>
        </w:rPr>
      </w:pPr>
    </w:p>
    <w:p w:rsidR="0098472C" w:rsidRPr="005C6AD0" w:rsidRDefault="0098472C" w:rsidP="00794392">
      <w:pPr>
        <w:rPr>
          <w:sz w:val="24"/>
          <w:szCs w:val="24"/>
        </w:rPr>
      </w:pPr>
    </w:p>
    <w:p w:rsidR="00794392" w:rsidRPr="005C6AD0" w:rsidRDefault="00794392" w:rsidP="00794392">
      <w:pPr>
        <w:jc w:val="center"/>
        <w:rPr>
          <w:sz w:val="24"/>
          <w:szCs w:val="24"/>
        </w:rPr>
      </w:pPr>
      <w:r w:rsidRPr="005C6AD0">
        <w:rPr>
          <w:b/>
          <w:sz w:val="24"/>
          <w:szCs w:val="24"/>
        </w:rPr>
        <w:lastRenderedPageBreak/>
        <w:t>CLÁUSULA TERCEIRA - DO CONTRATO E DOS PRAZOS</w:t>
      </w:r>
    </w:p>
    <w:p w:rsidR="00794392" w:rsidRPr="005C6AD0" w:rsidRDefault="00794392" w:rsidP="00794392">
      <w:pPr>
        <w:pStyle w:val="Recuodecorpodetexto"/>
        <w:rPr>
          <w:szCs w:val="24"/>
        </w:rPr>
      </w:pPr>
      <w:r w:rsidRPr="005C6AD0">
        <w:rPr>
          <w:b/>
          <w:szCs w:val="24"/>
        </w:rPr>
        <w:t>3.1</w:t>
      </w:r>
      <w:r w:rsidRPr="005C6AD0">
        <w:rPr>
          <w:szCs w:val="24"/>
        </w:rPr>
        <w:t>. O contrato regular-se-á, no que concerne a sua alteração, inexecução ou rescisão, pelas disposições da Lei nº 8.666, de 21 de junho de 1.993 observadas suas alterações posteriores, pelas disposições do Edital e pelos preceitos do direito público.</w:t>
      </w:r>
    </w:p>
    <w:p w:rsidR="00794392" w:rsidRPr="005C6AD0" w:rsidRDefault="00794392" w:rsidP="00794392">
      <w:pPr>
        <w:pStyle w:val="Recuodecorpodetexto"/>
        <w:tabs>
          <w:tab w:val="left" w:pos="-142"/>
        </w:tabs>
        <w:rPr>
          <w:szCs w:val="24"/>
        </w:rPr>
      </w:pPr>
      <w:r w:rsidRPr="005C6AD0">
        <w:rPr>
          <w:b/>
          <w:szCs w:val="24"/>
        </w:rPr>
        <w:t>3.2</w:t>
      </w:r>
      <w:r w:rsidRPr="005C6AD0">
        <w:rPr>
          <w:szCs w:val="24"/>
        </w:rPr>
        <w:t>. O contrato poderá, com base nos preceitos de direito público, ser rescindido pela autoridade gestora da despesa a todo e qualquer tempo, independentemente de interpelação judicial ou extrajudicial, mediante simples aviso, observadas as disposições legais pertinentes.</w:t>
      </w:r>
    </w:p>
    <w:p w:rsidR="00794392" w:rsidRPr="005C6AD0" w:rsidRDefault="00794392" w:rsidP="00794392">
      <w:pPr>
        <w:pStyle w:val="Recuodecorpodetexto"/>
        <w:rPr>
          <w:szCs w:val="24"/>
        </w:rPr>
      </w:pPr>
      <w:r w:rsidRPr="005C6AD0">
        <w:rPr>
          <w:b/>
          <w:szCs w:val="24"/>
        </w:rPr>
        <w:t>3.3.</w:t>
      </w:r>
      <w:r w:rsidRPr="005C6AD0">
        <w:rPr>
          <w:szCs w:val="24"/>
        </w:rPr>
        <w:t xml:space="preserve"> Farão parte integrante do contrato as condições previstas no Edital e na proposta apresentada pelo adjudicatário.</w:t>
      </w:r>
    </w:p>
    <w:p w:rsidR="00794392" w:rsidRPr="0098472C" w:rsidRDefault="00794392" w:rsidP="0098472C">
      <w:pPr>
        <w:pStyle w:val="Corpodetexto21"/>
        <w:spacing w:after="240"/>
      </w:pPr>
      <w:r w:rsidRPr="0098472C">
        <w:t>3.4. O contrato terá vigência de 02 (dois) meses a contar de sua assinatura</w:t>
      </w:r>
    </w:p>
    <w:p w:rsidR="00794392" w:rsidRPr="0098472C" w:rsidRDefault="00794392" w:rsidP="00794392">
      <w:pPr>
        <w:pStyle w:val="Corpodetexto31"/>
        <w:spacing w:after="120"/>
        <w:rPr>
          <w:rFonts w:ascii="Times New Roman" w:hAnsi="Times New Roman"/>
          <w:sz w:val="24"/>
          <w:szCs w:val="24"/>
        </w:rPr>
      </w:pPr>
      <w:r w:rsidRPr="0098472C">
        <w:rPr>
          <w:rFonts w:ascii="Times New Roman" w:hAnsi="Times New Roman"/>
          <w:b/>
          <w:sz w:val="24"/>
          <w:szCs w:val="24"/>
        </w:rPr>
        <w:t xml:space="preserve">3.5. Do reajuste do contrato: </w:t>
      </w:r>
    </w:p>
    <w:p w:rsidR="00794392" w:rsidRPr="00141D0A" w:rsidRDefault="00794392" w:rsidP="00794392">
      <w:pPr>
        <w:rPr>
          <w:sz w:val="24"/>
          <w:szCs w:val="24"/>
        </w:rPr>
      </w:pPr>
      <w:r w:rsidRPr="0098472C">
        <w:rPr>
          <w:b/>
          <w:sz w:val="24"/>
          <w:szCs w:val="24"/>
        </w:rPr>
        <w:t>3.5.1</w:t>
      </w:r>
      <w:r w:rsidRPr="0098472C">
        <w:rPr>
          <w:sz w:val="24"/>
          <w:szCs w:val="24"/>
        </w:rPr>
        <w:t>. O contrato poderá ter o seu valor reajustado, desde que seja observado o interregno</w:t>
      </w:r>
      <w:r w:rsidRPr="005C6AD0">
        <w:rPr>
          <w:sz w:val="24"/>
          <w:szCs w:val="24"/>
        </w:rPr>
        <w:t xml:space="preserve"> </w:t>
      </w:r>
      <w:r w:rsidRPr="00141D0A">
        <w:rPr>
          <w:sz w:val="24"/>
          <w:szCs w:val="24"/>
        </w:rPr>
        <w:t>mínimo de 02 (dois) meses, a contar da data da proposta, ou da data do orçamento a que a proposta se referir.</w:t>
      </w:r>
    </w:p>
    <w:p w:rsidR="00794392" w:rsidRPr="0098472C" w:rsidRDefault="00794392" w:rsidP="00794392">
      <w:pPr>
        <w:pStyle w:val="Contedodatabela"/>
        <w:suppressLineNumbers w:val="0"/>
        <w:spacing w:after="120"/>
        <w:jc w:val="both"/>
        <w:rPr>
          <w:sz w:val="24"/>
          <w:szCs w:val="24"/>
        </w:rPr>
      </w:pPr>
      <w:r w:rsidRPr="0098472C">
        <w:rPr>
          <w:sz w:val="24"/>
          <w:szCs w:val="24"/>
        </w:rPr>
        <w:t>3</w:t>
      </w:r>
      <w:r w:rsidRPr="0098472C">
        <w:rPr>
          <w:sz w:val="24"/>
          <w:szCs w:val="24"/>
          <w:lang w:eastAsia="pt-BR"/>
        </w:rPr>
        <w:t>.</w:t>
      </w:r>
      <w:r w:rsidRPr="0098472C">
        <w:rPr>
          <w:sz w:val="24"/>
          <w:szCs w:val="24"/>
        </w:rPr>
        <w:t>5</w:t>
      </w:r>
      <w:r w:rsidRPr="0098472C">
        <w:rPr>
          <w:sz w:val="24"/>
          <w:szCs w:val="24"/>
          <w:lang w:eastAsia="pt-BR"/>
        </w:rPr>
        <w:t xml:space="preserve">.2. </w:t>
      </w:r>
      <w:r w:rsidRPr="0098472C">
        <w:rPr>
          <w:bCs/>
          <w:sz w:val="24"/>
          <w:szCs w:val="24"/>
        </w:rPr>
        <w:t>O valor pactuado poderá ser revisto mediante solicitação da contratada, com vistas a restabelecer a equação econômico-financeira do contrato, na forma do inc. II, da alínea “d”, do art. 65, da Lei nº. 8.666/93.</w:t>
      </w:r>
    </w:p>
    <w:p w:rsidR="00794392" w:rsidRPr="00141D0A" w:rsidRDefault="00794392" w:rsidP="00794392">
      <w:pPr>
        <w:pStyle w:val="p2"/>
        <w:tabs>
          <w:tab w:val="left" w:pos="1260"/>
        </w:tabs>
        <w:spacing w:after="120"/>
        <w:ind w:left="0" w:firstLine="0"/>
        <w:rPr>
          <w:szCs w:val="24"/>
        </w:rPr>
      </w:pPr>
      <w:r w:rsidRPr="00141D0A">
        <w:rPr>
          <w:bCs/>
          <w:szCs w:val="24"/>
        </w:rPr>
        <w:t>3.5.3</w:t>
      </w:r>
      <w:r w:rsidRPr="00141D0A">
        <w:rPr>
          <w:b w:val="0"/>
          <w:bCs/>
          <w:szCs w:val="24"/>
        </w:rPr>
        <w:t xml:space="preserve">. </w:t>
      </w:r>
      <w:r w:rsidRPr="00141D0A">
        <w:rPr>
          <w:b w:val="0"/>
          <w:szCs w:val="24"/>
        </w:rPr>
        <w:t>As eventuais solicitações deverão fazer-se acompanhar de comprovação de superveniência do fato imprevisível ou previsível, porém de consequências incalculáveis, bem como da demonstração analítica de seu impacto nos custos do Contrato.</w:t>
      </w:r>
    </w:p>
    <w:p w:rsidR="00794392" w:rsidRPr="005C6AD0" w:rsidRDefault="00794392" w:rsidP="00794392">
      <w:pPr>
        <w:jc w:val="center"/>
        <w:rPr>
          <w:sz w:val="24"/>
          <w:szCs w:val="24"/>
        </w:rPr>
      </w:pPr>
      <w:r w:rsidRPr="005C6AD0">
        <w:rPr>
          <w:b/>
          <w:sz w:val="24"/>
          <w:szCs w:val="24"/>
        </w:rPr>
        <w:t>CLÁUSULA QUARTA - DAS OBRIGAÇÕES</w:t>
      </w:r>
    </w:p>
    <w:p w:rsidR="00794392" w:rsidRPr="005C6AD0" w:rsidRDefault="00794392" w:rsidP="00794392">
      <w:pPr>
        <w:rPr>
          <w:sz w:val="24"/>
          <w:szCs w:val="24"/>
        </w:rPr>
      </w:pPr>
      <w:r w:rsidRPr="005C6AD0">
        <w:rPr>
          <w:b/>
          <w:sz w:val="24"/>
          <w:szCs w:val="24"/>
        </w:rPr>
        <w:t xml:space="preserve">4.1. </w:t>
      </w:r>
      <w:r w:rsidRPr="005C6AD0">
        <w:rPr>
          <w:rFonts w:eastAsia="Arial Unicode MS"/>
          <w:b/>
          <w:sz w:val="24"/>
          <w:szCs w:val="24"/>
        </w:rPr>
        <w:t>OBRIGAÇÕES DA CONTRATANTE</w:t>
      </w:r>
    </w:p>
    <w:p w:rsidR="00794392" w:rsidRPr="005C6AD0" w:rsidRDefault="00794392" w:rsidP="00794392">
      <w:pPr>
        <w:rPr>
          <w:sz w:val="24"/>
          <w:szCs w:val="24"/>
        </w:rPr>
      </w:pPr>
      <w:r w:rsidRPr="005C6AD0">
        <w:rPr>
          <w:rFonts w:eastAsia="Arial Unicode MS"/>
          <w:b/>
          <w:sz w:val="24"/>
          <w:szCs w:val="24"/>
        </w:rPr>
        <w:t>4.1.1</w:t>
      </w:r>
      <w:r w:rsidRPr="005C6AD0">
        <w:rPr>
          <w:rFonts w:eastAsia="Arial Unicode MS"/>
          <w:sz w:val="24"/>
          <w:szCs w:val="24"/>
        </w:rPr>
        <w:t>. Receber o objeto do contrato no prazo e condições estabelecidas no Edital e seus anexos.</w:t>
      </w:r>
    </w:p>
    <w:p w:rsidR="00794392" w:rsidRPr="005C6AD0" w:rsidRDefault="00794392" w:rsidP="00794392">
      <w:pPr>
        <w:rPr>
          <w:sz w:val="24"/>
          <w:szCs w:val="24"/>
        </w:rPr>
      </w:pPr>
      <w:r w:rsidRPr="005C6AD0">
        <w:rPr>
          <w:rFonts w:eastAsia="Arial Unicode MS"/>
          <w:b/>
          <w:sz w:val="24"/>
          <w:szCs w:val="24"/>
        </w:rPr>
        <w:t>4.1.2</w:t>
      </w:r>
      <w:r w:rsidRPr="005C6AD0">
        <w:rPr>
          <w:rFonts w:eastAsia="Arial Unicode MS"/>
          <w:sz w:val="24"/>
          <w:szCs w:val="24"/>
        </w:rPr>
        <w:t>. Verificar minuciosamente, no prazo fixado, a conformidade da proposta, para fins de aceitação e recebimento definitivo.</w:t>
      </w:r>
    </w:p>
    <w:p w:rsidR="00794392" w:rsidRPr="005C6AD0" w:rsidRDefault="00794392" w:rsidP="00794392">
      <w:pPr>
        <w:rPr>
          <w:sz w:val="24"/>
          <w:szCs w:val="24"/>
        </w:rPr>
      </w:pPr>
      <w:r w:rsidRPr="005C6AD0">
        <w:rPr>
          <w:rFonts w:eastAsia="Arial Unicode MS"/>
          <w:b/>
          <w:sz w:val="24"/>
          <w:szCs w:val="24"/>
        </w:rPr>
        <w:t>4.1.3</w:t>
      </w:r>
      <w:r w:rsidRPr="005C6AD0">
        <w:rPr>
          <w:rFonts w:eastAsia="Arial Unicode MS"/>
          <w:sz w:val="24"/>
          <w:szCs w:val="24"/>
        </w:rPr>
        <w:t>. Comunicar à CONTRATADA, por escrito, sobre imperfeições, falhas ou irregularidades verificadas no objeto contratado fornecido, para que seja reparado ou corrigido.</w:t>
      </w:r>
    </w:p>
    <w:p w:rsidR="00794392" w:rsidRPr="005C6AD0" w:rsidRDefault="00794392" w:rsidP="00794392">
      <w:pPr>
        <w:rPr>
          <w:sz w:val="24"/>
          <w:szCs w:val="24"/>
        </w:rPr>
      </w:pPr>
      <w:r w:rsidRPr="005C6AD0">
        <w:rPr>
          <w:rFonts w:eastAsia="Arial Unicode MS"/>
          <w:b/>
          <w:sz w:val="24"/>
          <w:szCs w:val="24"/>
        </w:rPr>
        <w:t>4.1.4</w:t>
      </w:r>
      <w:r w:rsidRPr="005C6AD0">
        <w:rPr>
          <w:rFonts w:eastAsia="Arial Unicode MS"/>
          <w:sz w:val="24"/>
          <w:szCs w:val="24"/>
        </w:rPr>
        <w:t>. Acompanhar e fiscalizar o cumprimento das obrigações.</w:t>
      </w:r>
    </w:p>
    <w:p w:rsidR="00794392" w:rsidRPr="005C6AD0" w:rsidRDefault="00794392" w:rsidP="00794392">
      <w:pPr>
        <w:rPr>
          <w:sz w:val="24"/>
          <w:szCs w:val="24"/>
        </w:rPr>
      </w:pPr>
      <w:r w:rsidRPr="005C6AD0">
        <w:rPr>
          <w:rFonts w:eastAsia="Arial Unicode MS"/>
          <w:b/>
          <w:sz w:val="24"/>
          <w:szCs w:val="24"/>
        </w:rPr>
        <w:t>4.1.5</w:t>
      </w:r>
      <w:r w:rsidRPr="005C6AD0">
        <w:rPr>
          <w:rFonts w:eastAsia="Arial Unicode MS"/>
          <w:sz w:val="24"/>
          <w:szCs w:val="24"/>
        </w:rPr>
        <w:t>. Efetuar o pagamento à CONTRATADA no valor correspondente ao fornecimento do objeto, no prazo e forma estabelecidos no Edital e seus anexos.</w:t>
      </w:r>
    </w:p>
    <w:p w:rsidR="00794392" w:rsidRPr="005C6AD0" w:rsidRDefault="00794392" w:rsidP="00794392">
      <w:pPr>
        <w:rPr>
          <w:sz w:val="24"/>
          <w:szCs w:val="24"/>
        </w:rPr>
      </w:pPr>
      <w:r w:rsidRPr="005C6AD0">
        <w:rPr>
          <w:rFonts w:eastAsia="Arial Unicode MS"/>
          <w:b/>
          <w:sz w:val="24"/>
          <w:szCs w:val="24"/>
        </w:rPr>
        <w:t>4.1.6</w:t>
      </w:r>
      <w:r w:rsidRPr="005C6AD0">
        <w:rPr>
          <w:rFonts w:eastAsia="Arial Unicode MS"/>
          <w:sz w:val="24"/>
          <w:szCs w:val="24"/>
        </w:rPr>
        <w:t>. A CONTRATANTE não responderá por quaisquer compromissos assumidos pela CONTRATADA com terceiros, ainda que vinculados à execução do certame, bem como por qualquer dano causado a</w:t>
      </w:r>
      <w:r w:rsidRPr="005C6AD0">
        <w:rPr>
          <w:sz w:val="24"/>
          <w:szCs w:val="24"/>
        </w:rPr>
        <w:t xml:space="preserve"> </w:t>
      </w:r>
      <w:r w:rsidRPr="005C6AD0">
        <w:rPr>
          <w:rFonts w:eastAsia="Arial Unicode MS"/>
          <w:sz w:val="24"/>
          <w:szCs w:val="24"/>
        </w:rPr>
        <w:t>terceiros em decorrência de ato da CONTRATADA, de seus em decorrência de ato da CONTRATADA, de seus servidores, prepostos ou subordinado.</w:t>
      </w:r>
    </w:p>
    <w:p w:rsidR="00794392" w:rsidRPr="005C6AD0" w:rsidRDefault="00794392" w:rsidP="00794392">
      <w:pPr>
        <w:rPr>
          <w:sz w:val="24"/>
          <w:szCs w:val="24"/>
        </w:rPr>
      </w:pPr>
      <w:r w:rsidRPr="005C6AD0">
        <w:rPr>
          <w:rFonts w:eastAsia="Arial Unicode MS"/>
          <w:b/>
          <w:sz w:val="24"/>
          <w:szCs w:val="24"/>
        </w:rPr>
        <w:t>4.2. OBRIGAÇÕES DA CONTRATADA</w:t>
      </w:r>
    </w:p>
    <w:p w:rsidR="00794392" w:rsidRPr="005C6AD0" w:rsidRDefault="00794392" w:rsidP="00794392">
      <w:pPr>
        <w:rPr>
          <w:sz w:val="24"/>
          <w:szCs w:val="24"/>
        </w:rPr>
      </w:pPr>
      <w:r w:rsidRPr="005C6AD0">
        <w:rPr>
          <w:rFonts w:eastAsia="Arial Unicode MS"/>
          <w:b/>
          <w:sz w:val="24"/>
          <w:szCs w:val="24"/>
        </w:rPr>
        <w:t>4.2.1</w:t>
      </w:r>
      <w:r w:rsidRPr="005C6AD0">
        <w:rPr>
          <w:rFonts w:eastAsia="Arial Unicode MS"/>
          <w:sz w:val="24"/>
          <w:szCs w:val="24"/>
        </w:rPr>
        <w:t>. Fornecer o objeto conforme especificações, quantidades, prazos e demais condições estabelecidas neste Contrato.</w:t>
      </w:r>
    </w:p>
    <w:p w:rsidR="00794392" w:rsidRPr="005C6AD0" w:rsidRDefault="00794392" w:rsidP="00794392">
      <w:pPr>
        <w:rPr>
          <w:sz w:val="24"/>
          <w:szCs w:val="24"/>
        </w:rPr>
      </w:pPr>
      <w:r w:rsidRPr="005C6AD0">
        <w:rPr>
          <w:rFonts w:eastAsia="Arial Unicode MS"/>
          <w:b/>
          <w:sz w:val="24"/>
          <w:szCs w:val="24"/>
        </w:rPr>
        <w:lastRenderedPageBreak/>
        <w:t>4.2.2</w:t>
      </w:r>
      <w:r w:rsidRPr="005C6AD0">
        <w:rPr>
          <w:rFonts w:eastAsia="Arial Unicode MS"/>
          <w:sz w:val="24"/>
          <w:szCs w:val="24"/>
        </w:rPr>
        <w:t xml:space="preserve">. Manter durante toda a execução do contrato a compatibilidade com as obrigações por ela assumidas, e todas as condições de habilitação exigidas na licitação. </w:t>
      </w:r>
    </w:p>
    <w:p w:rsidR="00794392" w:rsidRPr="005C6AD0" w:rsidRDefault="00794392" w:rsidP="00794392">
      <w:pPr>
        <w:rPr>
          <w:sz w:val="24"/>
          <w:szCs w:val="24"/>
        </w:rPr>
      </w:pPr>
      <w:r w:rsidRPr="005C6AD0">
        <w:rPr>
          <w:rFonts w:eastAsia="Arial Unicode MS"/>
          <w:b/>
          <w:sz w:val="24"/>
          <w:szCs w:val="24"/>
        </w:rPr>
        <w:t>4.2.3.</w:t>
      </w:r>
      <w:r w:rsidRPr="005C6AD0">
        <w:rPr>
          <w:rFonts w:eastAsia="Arial Unicode MS"/>
          <w:sz w:val="24"/>
          <w:szCs w:val="24"/>
        </w:rPr>
        <w:t xml:space="preserve"> Atender prontamente quaisquer orientações e exigências dos Fiscais do Contrato e do Gestor do Contrato inerentes à execução do objeto contratual.</w:t>
      </w:r>
    </w:p>
    <w:p w:rsidR="00794392" w:rsidRPr="005C6AD0" w:rsidRDefault="00794392" w:rsidP="00794392">
      <w:pPr>
        <w:autoSpaceDE w:val="0"/>
        <w:jc w:val="center"/>
        <w:rPr>
          <w:sz w:val="24"/>
          <w:szCs w:val="24"/>
        </w:rPr>
      </w:pPr>
      <w:r w:rsidRPr="005C6AD0">
        <w:rPr>
          <w:rFonts w:eastAsia="Arial Unicode MS"/>
          <w:b/>
          <w:sz w:val="24"/>
          <w:szCs w:val="24"/>
        </w:rPr>
        <w:t xml:space="preserve">CLÁUSULA QUINTA - </w:t>
      </w:r>
      <w:r w:rsidRPr="005C6AD0">
        <w:rPr>
          <w:rFonts w:eastAsia="Times-Roman"/>
          <w:b/>
          <w:sz w:val="24"/>
          <w:szCs w:val="24"/>
        </w:rPr>
        <w:t>DAS CONDIÇÕES DE FORNECIMENTO</w:t>
      </w:r>
    </w:p>
    <w:p w:rsidR="00794392" w:rsidRPr="005C6AD0" w:rsidRDefault="00794392" w:rsidP="00794392">
      <w:pPr>
        <w:autoSpaceDE w:val="0"/>
        <w:rPr>
          <w:sz w:val="24"/>
          <w:szCs w:val="24"/>
        </w:rPr>
      </w:pPr>
      <w:r w:rsidRPr="005C6AD0">
        <w:rPr>
          <w:rFonts w:eastAsia="Times-Roman"/>
          <w:b/>
          <w:sz w:val="24"/>
          <w:szCs w:val="24"/>
        </w:rPr>
        <w:t>5.1</w:t>
      </w:r>
      <w:r w:rsidRPr="005C6AD0">
        <w:rPr>
          <w:rFonts w:eastAsia="Times-Roman"/>
          <w:sz w:val="24"/>
          <w:szCs w:val="24"/>
        </w:rPr>
        <w:t>. A</w:t>
      </w:r>
      <w:r w:rsidRPr="005C6AD0">
        <w:rPr>
          <w:sz w:val="24"/>
          <w:szCs w:val="24"/>
        </w:rPr>
        <w:t>s aquisições serão formalizadas pela assinatura de Contrato entre o fornecedor e a unidade requisitante, nos termos do art. 62 da lei 8666/93, conforme o caso</w:t>
      </w:r>
      <w:r w:rsidRPr="005C6AD0">
        <w:rPr>
          <w:rFonts w:eastAsia="Times-Roman"/>
          <w:sz w:val="24"/>
          <w:szCs w:val="24"/>
        </w:rPr>
        <w:t>.</w:t>
      </w:r>
    </w:p>
    <w:p w:rsidR="00794392" w:rsidRPr="005C6AD0" w:rsidRDefault="00794392" w:rsidP="00794392">
      <w:pPr>
        <w:autoSpaceDE w:val="0"/>
        <w:rPr>
          <w:sz w:val="24"/>
          <w:szCs w:val="24"/>
        </w:rPr>
      </w:pPr>
      <w:r w:rsidRPr="005C6AD0">
        <w:rPr>
          <w:rFonts w:eastAsia="Times-Roman"/>
          <w:b/>
          <w:sz w:val="24"/>
          <w:szCs w:val="24"/>
        </w:rPr>
        <w:t>5.2</w:t>
      </w:r>
      <w:r w:rsidRPr="005C6AD0">
        <w:rPr>
          <w:rFonts w:eastAsia="Times-Roman"/>
          <w:sz w:val="24"/>
          <w:szCs w:val="24"/>
        </w:rPr>
        <w:t>. A(s) Nota(s) de Empenho(s) deverão ser anexadas ao processo de administração da aquisição.</w:t>
      </w:r>
    </w:p>
    <w:p w:rsidR="00794392" w:rsidRPr="005C6AD0" w:rsidRDefault="00794392" w:rsidP="00794392">
      <w:pPr>
        <w:autoSpaceDE w:val="0"/>
        <w:rPr>
          <w:sz w:val="24"/>
          <w:szCs w:val="24"/>
        </w:rPr>
      </w:pPr>
      <w:r w:rsidRPr="005C6AD0">
        <w:rPr>
          <w:rFonts w:eastAsia="Times-Roman"/>
          <w:b/>
          <w:sz w:val="24"/>
          <w:szCs w:val="24"/>
        </w:rPr>
        <w:t>5.3</w:t>
      </w:r>
      <w:r w:rsidRPr="005C6AD0">
        <w:rPr>
          <w:rFonts w:eastAsia="Times-Roman"/>
          <w:sz w:val="24"/>
          <w:szCs w:val="24"/>
        </w:rPr>
        <w:t>. A licitante vencedora fornecerá somente o objeto relacionado neste Contrato.</w:t>
      </w:r>
    </w:p>
    <w:p w:rsidR="00794392" w:rsidRPr="005C6AD0" w:rsidRDefault="00794392" w:rsidP="00794392">
      <w:pPr>
        <w:autoSpaceDE w:val="0"/>
        <w:rPr>
          <w:sz w:val="24"/>
          <w:szCs w:val="24"/>
        </w:rPr>
      </w:pPr>
      <w:r w:rsidRPr="005C6AD0">
        <w:rPr>
          <w:rFonts w:eastAsia="Times-Roman"/>
          <w:b/>
          <w:sz w:val="24"/>
          <w:szCs w:val="24"/>
        </w:rPr>
        <w:t>5.4</w:t>
      </w:r>
      <w:r w:rsidRPr="005C6AD0">
        <w:rPr>
          <w:rFonts w:eastAsia="Times-Roman"/>
          <w:sz w:val="24"/>
          <w:szCs w:val="24"/>
        </w:rPr>
        <w:t>. A Unidade Requisitante não ser responsabilizará pelo fornecimento à terceiros dos objetos contratados, mesmo que adquiridos por seus servidores.</w:t>
      </w:r>
    </w:p>
    <w:p w:rsidR="00794392" w:rsidRPr="005C6AD0" w:rsidRDefault="00794392" w:rsidP="00794392">
      <w:pPr>
        <w:jc w:val="center"/>
        <w:rPr>
          <w:sz w:val="24"/>
          <w:szCs w:val="24"/>
        </w:rPr>
      </w:pPr>
      <w:r w:rsidRPr="005C6AD0">
        <w:rPr>
          <w:b/>
          <w:sz w:val="24"/>
          <w:szCs w:val="24"/>
        </w:rPr>
        <w:t>CLÁUSULA SEXTA – DOS PRAZOS</w:t>
      </w:r>
    </w:p>
    <w:p w:rsidR="00794392" w:rsidRPr="005C6AD0" w:rsidRDefault="00794392" w:rsidP="00794392">
      <w:pPr>
        <w:rPr>
          <w:sz w:val="24"/>
          <w:szCs w:val="24"/>
        </w:rPr>
      </w:pPr>
      <w:r w:rsidRPr="005C6AD0">
        <w:rPr>
          <w:b/>
          <w:sz w:val="24"/>
          <w:szCs w:val="24"/>
        </w:rPr>
        <w:t>6.1</w:t>
      </w:r>
      <w:r w:rsidRPr="005C6AD0">
        <w:rPr>
          <w:sz w:val="24"/>
          <w:szCs w:val="24"/>
        </w:rPr>
        <w:t xml:space="preserve">. </w:t>
      </w:r>
      <w:r w:rsidRPr="005C6AD0">
        <w:rPr>
          <w:rFonts w:eastAsia="Arial Unicode MS"/>
          <w:sz w:val="24"/>
          <w:szCs w:val="24"/>
        </w:rPr>
        <w:t xml:space="preserve">Para a entrega: </w:t>
      </w:r>
      <w:r w:rsidR="0098472C">
        <w:rPr>
          <w:rFonts w:eastAsia="Arial Unicode MS"/>
          <w:sz w:val="24"/>
          <w:szCs w:val="24"/>
        </w:rPr>
        <w:t>30 (trinta</w:t>
      </w:r>
      <w:r w:rsidRPr="005C6AD0">
        <w:rPr>
          <w:rFonts w:eastAsia="Arial Unicode MS"/>
          <w:sz w:val="24"/>
          <w:szCs w:val="24"/>
        </w:rPr>
        <w:t>) dias após o recebimento da Nota de Empenho.</w:t>
      </w:r>
    </w:p>
    <w:p w:rsidR="00794392" w:rsidRPr="0098472C" w:rsidRDefault="00794392" w:rsidP="0098472C">
      <w:pPr>
        <w:pStyle w:val="Ttulo4"/>
        <w:widowControl w:val="0"/>
        <w:spacing w:after="120"/>
        <w:jc w:val="center"/>
        <w:rPr>
          <w:rFonts w:ascii="Times New Roman" w:hAnsi="Times New Roman"/>
          <w:b w:val="0"/>
          <w:i w:val="0"/>
          <w:color w:val="auto"/>
          <w:sz w:val="24"/>
          <w:szCs w:val="24"/>
        </w:rPr>
      </w:pPr>
      <w:r w:rsidRPr="0098472C">
        <w:rPr>
          <w:rFonts w:ascii="Times New Roman" w:hAnsi="Times New Roman"/>
          <w:i w:val="0"/>
          <w:color w:val="auto"/>
          <w:sz w:val="24"/>
          <w:szCs w:val="24"/>
        </w:rPr>
        <w:t>CLÁUSULA SÉTIMA - DAS PENALIDADES</w:t>
      </w:r>
    </w:p>
    <w:p w:rsidR="00794392" w:rsidRPr="005C6AD0" w:rsidRDefault="00794392" w:rsidP="00794392">
      <w:pPr>
        <w:rPr>
          <w:sz w:val="24"/>
          <w:szCs w:val="24"/>
        </w:rPr>
      </w:pPr>
      <w:r w:rsidRPr="005C6AD0">
        <w:rPr>
          <w:b/>
          <w:sz w:val="24"/>
          <w:szCs w:val="24"/>
        </w:rPr>
        <w:t>7.1</w:t>
      </w:r>
      <w:r w:rsidRPr="005C6AD0">
        <w:rPr>
          <w:sz w:val="24"/>
          <w:szCs w:val="24"/>
        </w:rPr>
        <w:t>. Os casos de inexecução do objeto do Contrato, erro de execução, execução imperfeita, atraso injustificado e inadimplemento contratual, sujeitará o proponente contratado às penalidades previstas no Art. 87 da Lei 8.666/93, das quais destacam-se:</w:t>
      </w:r>
    </w:p>
    <w:p w:rsidR="00794392" w:rsidRPr="005C6AD0" w:rsidRDefault="00794392" w:rsidP="00794392">
      <w:pPr>
        <w:ind w:left="142" w:right="-1"/>
        <w:rPr>
          <w:sz w:val="24"/>
          <w:szCs w:val="24"/>
        </w:rPr>
      </w:pPr>
      <w:r w:rsidRPr="005C6AD0">
        <w:rPr>
          <w:sz w:val="24"/>
          <w:szCs w:val="24"/>
        </w:rPr>
        <w:t>a) advertência;</w:t>
      </w:r>
    </w:p>
    <w:p w:rsidR="00794392" w:rsidRPr="005C6AD0" w:rsidRDefault="00794392" w:rsidP="00794392">
      <w:pPr>
        <w:ind w:left="142" w:right="-1"/>
        <w:rPr>
          <w:sz w:val="24"/>
          <w:szCs w:val="24"/>
        </w:rPr>
      </w:pPr>
      <w:r w:rsidRPr="005C6AD0">
        <w:rPr>
          <w:sz w:val="24"/>
          <w:szCs w:val="24"/>
        </w:rPr>
        <w:t>b) multa de 0,5% (cinco décimos por cento) do valor, por dia de atraso injustificado na execução do mesmo, limitados a 30 (trinta) dias corridos, após o qual será caracterizada a inexecução total;</w:t>
      </w:r>
    </w:p>
    <w:p w:rsidR="00794392" w:rsidRPr="005C6AD0" w:rsidRDefault="00794392" w:rsidP="00794392">
      <w:pPr>
        <w:ind w:left="142" w:right="-1"/>
        <w:rPr>
          <w:sz w:val="24"/>
          <w:szCs w:val="24"/>
        </w:rPr>
      </w:pPr>
      <w:r w:rsidRPr="005C6AD0">
        <w:rPr>
          <w:sz w:val="24"/>
          <w:szCs w:val="24"/>
        </w:rPr>
        <w:t>c) multa compensatória no valor de 5% (cinco por cento) sobre o valor total contratado;</w:t>
      </w:r>
    </w:p>
    <w:p w:rsidR="00794392" w:rsidRPr="005C6AD0" w:rsidRDefault="00794392" w:rsidP="00794392">
      <w:pPr>
        <w:pStyle w:val="Recuodecorpodetexto21"/>
        <w:spacing w:line="240" w:lineRule="auto"/>
        <w:ind w:left="142" w:right="-1"/>
      </w:pPr>
      <w:r w:rsidRPr="005C6AD0">
        <w:t>d) suspensão temporária de participação em licitações e impedimento de contratar com o Município, no prazo de até 02 (dois) anos;</w:t>
      </w:r>
    </w:p>
    <w:p w:rsidR="00794392" w:rsidRPr="005C6AD0" w:rsidRDefault="00794392" w:rsidP="00794392">
      <w:pPr>
        <w:ind w:left="142" w:right="-1"/>
        <w:rPr>
          <w:sz w:val="24"/>
          <w:szCs w:val="24"/>
        </w:rPr>
      </w:pPr>
      <w:r w:rsidRPr="005C6AD0">
        <w:rPr>
          <w:sz w:val="24"/>
          <w:szCs w:val="24"/>
        </w:rPr>
        <w:t>e) declaração de inidoneidade para contratar com a Administração Pública, até que seja promovida a reabilitação, facultando ao contratado o pedido de reconsideração da autoridade competente, no prazo de 10 (dez) dias da abertura de vistas ao processo.</w:t>
      </w:r>
    </w:p>
    <w:p w:rsidR="00794392" w:rsidRPr="005C6AD0" w:rsidRDefault="00794392" w:rsidP="00794392">
      <w:pPr>
        <w:rPr>
          <w:sz w:val="24"/>
          <w:szCs w:val="24"/>
        </w:rPr>
      </w:pPr>
      <w:r w:rsidRPr="005C6AD0">
        <w:rPr>
          <w:b/>
          <w:sz w:val="24"/>
          <w:szCs w:val="24"/>
        </w:rPr>
        <w:t>7.2.</w:t>
      </w:r>
      <w:r w:rsidRPr="005C6AD0">
        <w:rPr>
          <w:sz w:val="24"/>
          <w:szCs w:val="24"/>
        </w:rPr>
        <w:t xml:space="preserve"> Após o devido processo legal, as penalidades serão aplicadas pela autoridade competente que deverá comunicar a subsecretaria todas as ocorrências para fins de cadastramento e demais providências.</w:t>
      </w:r>
    </w:p>
    <w:p w:rsidR="00794392" w:rsidRPr="005C6AD0" w:rsidRDefault="00794392" w:rsidP="00794392">
      <w:pPr>
        <w:rPr>
          <w:sz w:val="24"/>
          <w:szCs w:val="24"/>
        </w:rPr>
      </w:pPr>
      <w:r w:rsidRPr="005C6AD0">
        <w:rPr>
          <w:b/>
          <w:sz w:val="24"/>
          <w:szCs w:val="24"/>
        </w:rPr>
        <w:t>7.2.1</w:t>
      </w:r>
      <w:r w:rsidRPr="005C6AD0">
        <w:rPr>
          <w:sz w:val="24"/>
          <w:szCs w:val="24"/>
        </w:rPr>
        <w:t>. Entende-se por autoridade competente a gestora da despesa executada.</w:t>
      </w:r>
    </w:p>
    <w:p w:rsidR="00794392" w:rsidRPr="005C6AD0" w:rsidRDefault="00794392" w:rsidP="00794392">
      <w:pPr>
        <w:rPr>
          <w:sz w:val="24"/>
          <w:szCs w:val="24"/>
        </w:rPr>
      </w:pPr>
      <w:r w:rsidRPr="005C6AD0">
        <w:rPr>
          <w:b/>
          <w:sz w:val="24"/>
          <w:szCs w:val="24"/>
        </w:rPr>
        <w:t>7.2.2</w:t>
      </w:r>
      <w:r w:rsidRPr="005C6AD0">
        <w:rPr>
          <w:sz w:val="24"/>
          <w:szCs w:val="24"/>
        </w:rPr>
        <w:t xml:space="preserve">. Os valores das multas aplicadas previstas nos sub-itens acima poderão ser descontados dos pagamentos devidos pela Administração. </w:t>
      </w:r>
    </w:p>
    <w:p w:rsidR="00794392" w:rsidRPr="005C6AD0" w:rsidRDefault="00794392" w:rsidP="00794392">
      <w:pPr>
        <w:rPr>
          <w:sz w:val="24"/>
          <w:szCs w:val="24"/>
        </w:rPr>
      </w:pPr>
      <w:r w:rsidRPr="005C6AD0">
        <w:rPr>
          <w:b/>
          <w:sz w:val="24"/>
          <w:szCs w:val="24"/>
        </w:rPr>
        <w:t>7.3</w:t>
      </w:r>
      <w:r w:rsidRPr="005C6AD0">
        <w:rPr>
          <w:sz w:val="24"/>
          <w:szCs w:val="24"/>
        </w:rPr>
        <w:t xml:space="preserve">. Da aplicação das penalidades definidas nas alíneas “a”, “b”, “c” e “d” do item </w:t>
      </w:r>
      <w:r w:rsidRPr="005C6AD0">
        <w:rPr>
          <w:b/>
          <w:sz w:val="24"/>
          <w:szCs w:val="24"/>
        </w:rPr>
        <w:t>7.1</w:t>
      </w:r>
      <w:r w:rsidRPr="005C6AD0">
        <w:rPr>
          <w:sz w:val="24"/>
          <w:szCs w:val="24"/>
        </w:rPr>
        <w:t>, caberá recurso no prazo de  (cinco) dias úteis, contados da intimação.</w:t>
      </w:r>
    </w:p>
    <w:p w:rsidR="00794392" w:rsidRPr="005C6AD0" w:rsidRDefault="00794392" w:rsidP="00794392">
      <w:pPr>
        <w:rPr>
          <w:sz w:val="24"/>
          <w:szCs w:val="24"/>
        </w:rPr>
      </w:pPr>
      <w:r w:rsidRPr="005C6AD0">
        <w:rPr>
          <w:b/>
          <w:bCs/>
          <w:sz w:val="24"/>
          <w:szCs w:val="24"/>
        </w:rPr>
        <w:t>7.3.1</w:t>
      </w:r>
      <w:r w:rsidRPr="005C6AD0">
        <w:rPr>
          <w:bCs/>
          <w:sz w:val="24"/>
          <w:szCs w:val="24"/>
        </w:rPr>
        <w:t xml:space="preserve">. Da aplicação da penalidade definida na alínea “e” do item </w:t>
      </w:r>
      <w:r w:rsidRPr="005C6AD0">
        <w:rPr>
          <w:b/>
          <w:bCs/>
          <w:sz w:val="24"/>
          <w:szCs w:val="24"/>
        </w:rPr>
        <w:t>7.1</w:t>
      </w:r>
      <w:r w:rsidRPr="005C6AD0">
        <w:rPr>
          <w:bCs/>
          <w:sz w:val="24"/>
          <w:szCs w:val="24"/>
        </w:rPr>
        <w:t>, caberá pedido de reconsideração no prazo de 10 (dez) dias úteis, contados da intimação.</w:t>
      </w:r>
    </w:p>
    <w:p w:rsidR="00794392" w:rsidRPr="005C6AD0" w:rsidRDefault="00794392" w:rsidP="00794392">
      <w:pPr>
        <w:rPr>
          <w:sz w:val="24"/>
          <w:szCs w:val="24"/>
        </w:rPr>
      </w:pPr>
      <w:r w:rsidRPr="005C6AD0">
        <w:rPr>
          <w:b/>
          <w:sz w:val="24"/>
          <w:szCs w:val="24"/>
        </w:rPr>
        <w:lastRenderedPageBreak/>
        <w:t>7.4</w:t>
      </w:r>
      <w:r w:rsidRPr="005C6AD0">
        <w:rPr>
          <w:sz w:val="24"/>
          <w:szCs w:val="24"/>
        </w:rPr>
        <w:t xml:space="preserve">. O recurso ou pedido de reconsideração relativo às penalidades acima dispostas será dirigido à autoridade gestora da despesa, a qual decidirá o recurso no prazo de 05 (cinco) dias úteis e o pedido de reconsideração, no prazo de 10 (dez) dias úteis. </w:t>
      </w:r>
    </w:p>
    <w:p w:rsidR="00794392" w:rsidRPr="005C6AD0" w:rsidRDefault="00794392" w:rsidP="00794392">
      <w:pPr>
        <w:pStyle w:val="Corpodetexto"/>
        <w:rPr>
          <w:szCs w:val="24"/>
        </w:rPr>
      </w:pPr>
      <w:r w:rsidRPr="005C6AD0">
        <w:rPr>
          <w:b/>
          <w:szCs w:val="24"/>
        </w:rPr>
        <w:t>7.5</w:t>
      </w:r>
      <w:r w:rsidRPr="005C6AD0">
        <w:rPr>
          <w:szCs w:val="24"/>
        </w:rPr>
        <w:t>. A inexecução total ou parcial do Contrato ensejará na sua rescisão, com as consequências contratuais e as previstas em Lei, cujos motivos para a referida rescisão são os previstos no Art. 78 da Lei 8.666/93.</w:t>
      </w:r>
    </w:p>
    <w:p w:rsidR="00794392" w:rsidRPr="005C6AD0" w:rsidRDefault="00794392" w:rsidP="00794392">
      <w:pPr>
        <w:rPr>
          <w:sz w:val="24"/>
          <w:szCs w:val="24"/>
        </w:rPr>
      </w:pPr>
      <w:r w:rsidRPr="005C6AD0">
        <w:rPr>
          <w:b/>
          <w:sz w:val="24"/>
          <w:szCs w:val="24"/>
        </w:rPr>
        <w:t>7.6</w:t>
      </w:r>
      <w:r w:rsidRPr="005C6AD0">
        <w:rPr>
          <w:sz w:val="24"/>
          <w:szCs w:val="24"/>
        </w:rPr>
        <w:t>. O Município poderá rescindir o contrato, independentemente de qualquer procedimento judicial, observada a legislação vigente, nos seguintes casos:</w:t>
      </w:r>
    </w:p>
    <w:p w:rsidR="00794392" w:rsidRPr="005C6AD0" w:rsidRDefault="00794392" w:rsidP="00794392">
      <w:pPr>
        <w:rPr>
          <w:sz w:val="24"/>
          <w:szCs w:val="24"/>
        </w:rPr>
      </w:pPr>
      <w:r w:rsidRPr="005C6AD0">
        <w:rPr>
          <w:sz w:val="24"/>
          <w:szCs w:val="24"/>
        </w:rPr>
        <w:t>a) por infração a qualquer de suas cláusulas;</w:t>
      </w:r>
    </w:p>
    <w:p w:rsidR="00794392" w:rsidRPr="005C6AD0" w:rsidRDefault="00794392" w:rsidP="00794392">
      <w:pPr>
        <w:rPr>
          <w:sz w:val="24"/>
          <w:szCs w:val="24"/>
        </w:rPr>
      </w:pPr>
      <w:r w:rsidRPr="005C6AD0">
        <w:rPr>
          <w:sz w:val="24"/>
          <w:szCs w:val="24"/>
        </w:rPr>
        <w:t>b) decretação de falência, concurso de credores, dissolução ou liquidação;</w:t>
      </w:r>
    </w:p>
    <w:p w:rsidR="00794392" w:rsidRPr="005C6AD0" w:rsidRDefault="00794392" w:rsidP="00794392">
      <w:pPr>
        <w:rPr>
          <w:sz w:val="24"/>
          <w:szCs w:val="24"/>
        </w:rPr>
      </w:pPr>
      <w:r w:rsidRPr="005C6AD0">
        <w:rPr>
          <w:sz w:val="24"/>
          <w:szCs w:val="24"/>
        </w:rPr>
        <w:t>c) em caso de transferência, no todo ou em parte, das obrigações assumidas neste contrato, sem prévio e expresso aviso ao Município;</w:t>
      </w:r>
    </w:p>
    <w:p w:rsidR="00794392" w:rsidRPr="005C6AD0" w:rsidRDefault="00794392" w:rsidP="00794392">
      <w:pPr>
        <w:rPr>
          <w:sz w:val="24"/>
          <w:szCs w:val="24"/>
        </w:rPr>
      </w:pPr>
      <w:r w:rsidRPr="005C6AD0">
        <w:rPr>
          <w:sz w:val="24"/>
          <w:szCs w:val="24"/>
        </w:rPr>
        <w:t>d) por comprovada deficiência no atendimento do objeto do contrato;</w:t>
      </w:r>
    </w:p>
    <w:p w:rsidR="00794392" w:rsidRPr="005C6AD0" w:rsidRDefault="00794392" w:rsidP="00794392">
      <w:pPr>
        <w:rPr>
          <w:sz w:val="24"/>
          <w:szCs w:val="24"/>
        </w:rPr>
      </w:pPr>
      <w:r w:rsidRPr="005C6AD0">
        <w:rPr>
          <w:sz w:val="24"/>
          <w:szCs w:val="24"/>
        </w:rPr>
        <w:t>e) mais de 2 (duas) advertências</w:t>
      </w:r>
    </w:p>
    <w:p w:rsidR="00794392" w:rsidRPr="005C6AD0" w:rsidRDefault="00794392" w:rsidP="00794392">
      <w:pPr>
        <w:rPr>
          <w:sz w:val="24"/>
          <w:szCs w:val="24"/>
        </w:rPr>
      </w:pPr>
      <w:r w:rsidRPr="005C6AD0">
        <w:rPr>
          <w:b/>
          <w:sz w:val="24"/>
          <w:szCs w:val="24"/>
        </w:rPr>
        <w:t>7.7.</w:t>
      </w:r>
      <w:r w:rsidRPr="005C6AD0">
        <w:rPr>
          <w:sz w:val="24"/>
          <w:szCs w:val="24"/>
        </w:rPr>
        <w:t xml:space="preserve"> A autoridade gestora da despesa poderá, ainda, sem caráter de penalidade, declarar rescindido o contrato por conveniência administrativa ou interesse público, conforme disposto no artigo 79 da lei 8.666/93 e suas alterações.</w:t>
      </w:r>
    </w:p>
    <w:p w:rsidR="00794392" w:rsidRPr="005C6AD0" w:rsidRDefault="00794392" w:rsidP="00794392">
      <w:pPr>
        <w:pStyle w:val="Corpodetexto"/>
        <w:rPr>
          <w:szCs w:val="24"/>
        </w:rPr>
      </w:pPr>
      <w:r w:rsidRPr="005C6AD0">
        <w:rPr>
          <w:b/>
          <w:szCs w:val="24"/>
        </w:rPr>
        <w:t>7.8.</w:t>
      </w:r>
      <w:r w:rsidRPr="005C6AD0">
        <w:rPr>
          <w:szCs w:val="24"/>
        </w:rPr>
        <w:t xml:space="preserve"> A aplicação de penalidades previstas para os casos de inexecução do objeto, erro de execução, execução imperfeita, atraso injustificado, inadimplemento contratual e demais condutas ilícitas será de competência da Unidade Requisitante, na pessoa da autoridade competente, gestora da despesa, nos termo do § 3º, do art. 87, da Lei nº 8.666/93.</w:t>
      </w:r>
    </w:p>
    <w:p w:rsidR="00794392" w:rsidRPr="005C6AD0" w:rsidRDefault="00794392" w:rsidP="00794392">
      <w:pPr>
        <w:jc w:val="center"/>
        <w:rPr>
          <w:sz w:val="24"/>
          <w:szCs w:val="24"/>
        </w:rPr>
      </w:pPr>
      <w:r w:rsidRPr="005C6AD0">
        <w:rPr>
          <w:b/>
          <w:bCs/>
          <w:color w:val="000000"/>
          <w:sz w:val="24"/>
          <w:szCs w:val="24"/>
        </w:rPr>
        <w:t xml:space="preserve">CLÁUSULA OITAVA </w:t>
      </w:r>
      <w:r>
        <w:rPr>
          <w:b/>
          <w:bCs/>
          <w:color w:val="000000"/>
          <w:sz w:val="24"/>
          <w:szCs w:val="24"/>
        </w:rPr>
        <w:t>–</w:t>
      </w:r>
      <w:r w:rsidRPr="005C6AD0">
        <w:rPr>
          <w:b/>
          <w:bCs/>
          <w:color w:val="000000"/>
          <w:sz w:val="24"/>
          <w:szCs w:val="24"/>
        </w:rPr>
        <w:t xml:space="preserve"> </w:t>
      </w:r>
      <w:r w:rsidRPr="005C6AD0">
        <w:rPr>
          <w:rFonts w:eastAsia="Times-Roman"/>
          <w:b/>
          <w:sz w:val="24"/>
          <w:szCs w:val="24"/>
        </w:rPr>
        <w:t>DA FISCALIZAÇÃO E ACOMPANHAMENTO</w:t>
      </w:r>
      <w:r w:rsidRPr="005C6AD0">
        <w:rPr>
          <w:rFonts w:eastAsia="Times-Roman"/>
          <w:b/>
          <w:color w:val="FF0000"/>
          <w:sz w:val="24"/>
          <w:szCs w:val="24"/>
        </w:rPr>
        <w:t xml:space="preserve"> </w:t>
      </w:r>
    </w:p>
    <w:p w:rsidR="00794392" w:rsidRPr="005C6AD0" w:rsidRDefault="00794392" w:rsidP="00794392">
      <w:pPr>
        <w:autoSpaceDE w:val="0"/>
        <w:rPr>
          <w:sz w:val="24"/>
          <w:szCs w:val="24"/>
        </w:rPr>
      </w:pPr>
      <w:r w:rsidRPr="005C6AD0">
        <w:rPr>
          <w:rFonts w:eastAsia="Times-Bold"/>
          <w:b/>
          <w:bCs/>
          <w:sz w:val="24"/>
          <w:szCs w:val="24"/>
        </w:rPr>
        <w:t>8.1</w:t>
      </w:r>
      <w:r w:rsidRPr="005C6AD0">
        <w:rPr>
          <w:rFonts w:eastAsia="Times-Bold"/>
          <w:bCs/>
          <w:sz w:val="24"/>
          <w:szCs w:val="24"/>
        </w:rPr>
        <w:t xml:space="preserve">.  Observado </w:t>
      </w:r>
      <w:r w:rsidRPr="005C6AD0">
        <w:rPr>
          <w:rFonts w:eastAsia="Times-Bold"/>
          <w:sz w:val="24"/>
          <w:szCs w:val="24"/>
        </w:rPr>
        <w:t xml:space="preserve">o disposto no artigo 67 da lei federal 8.666/93, o acompanhamento, a fiscalização, o recebimento e a conferência do objeto será realizada pela Unidade Requisitante ou no caso de substituição, pelo que for indicado pelo gestor da Unidade Requisitante. </w:t>
      </w:r>
    </w:p>
    <w:p w:rsidR="00794392" w:rsidRPr="005C6AD0" w:rsidRDefault="00794392" w:rsidP="00794392">
      <w:pPr>
        <w:rPr>
          <w:sz w:val="24"/>
          <w:szCs w:val="24"/>
        </w:rPr>
      </w:pPr>
      <w:r w:rsidRPr="005C6AD0">
        <w:rPr>
          <w:b/>
          <w:sz w:val="24"/>
          <w:szCs w:val="24"/>
        </w:rPr>
        <w:t>8.2</w:t>
      </w:r>
      <w:r w:rsidRPr="005C6AD0">
        <w:rPr>
          <w:sz w:val="24"/>
          <w:szCs w:val="24"/>
        </w:rPr>
        <w:t>. A Unidade Requisitante atestará, no documento fiscal correspondente, o fornecimento do produto nas condições exigidas, constituindo tal atestação requisito para a liberação dos pagamentos ao fornecedor.</w:t>
      </w:r>
    </w:p>
    <w:p w:rsidR="00794392" w:rsidRPr="005C6AD0" w:rsidRDefault="00794392" w:rsidP="00794392">
      <w:pPr>
        <w:rPr>
          <w:sz w:val="24"/>
          <w:szCs w:val="24"/>
        </w:rPr>
      </w:pPr>
      <w:r w:rsidRPr="005C6AD0">
        <w:rPr>
          <w:b/>
          <w:sz w:val="24"/>
          <w:szCs w:val="24"/>
        </w:rPr>
        <w:t>8.2.1</w:t>
      </w:r>
      <w:r w:rsidRPr="005C6AD0">
        <w:rPr>
          <w:sz w:val="24"/>
          <w:szCs w:val="24"/>
        </w:rPr>
        <w:t>. O recebimento definitivo do objeto deste instrumento, somente se efetivará com a atestação referida no item anterior.</w:t>
      </w:r>
    </w:p>
    <w:p w:rsidR="00794392" w:rsidRPr="005C6AD0" w:rsidRDefault="00794392" w:rsidP="00794392">
      <w:pPr>
        <w:jc w:val="center"/>
        <w:rPr>
          <w:sz w:val="24"/>
          <w:szCs w:val="24"/>
        </w:rPr>
      </w:pPr>
      <w:r w:rsidRPr="005C6AD0">
        <w:rPr>
          <w:b/>
          <w:bCs/>
          <w:sz w:val="24"/>
          <w:szCs w:val="24"/>
        </w:rPr>
        <w:t>CLÁUSULA NONA</w:t>
      </w:r>
      <w:r>
        <w:rPr>
          <w:b/>
          <w:bCs/>
          <w:sz w:val="24"/>
          <w:szCs w:val="24"/>
        </w:rPr>
        <w:t xml:space="preserve"> – </w:t>
      </w:r>
      <w:r w:rsidRPr="005C6AD0">
        <w:rPr>
          <w:b/>
          <w:bCs/>
          <w:color w:val="000000"/>
          <w:sz w:val="24"/>
          <w:szCs w:val="24"/>
        </w:rPr>
        <w:t>DA CESSÃO</w:t>
      </w:r>
    </w:p>
    <w:p w:rsidR="00794392" w:rsidRPr="005C6AD0" w:rsidRDefault="00794392" w:rsidP="00794392">
      <w:pPr>
        <w:pStyle w:val="Recuodecorpodetexto24"/>
        <w:spacing w:line="240" w:lineRule="auto"/>
        <w:ind w:left="0"/>
        <w:jc w:val="both"/>
      </w:pPr>
      <w:r w:rsidRPr="005C6AD0">
        <w:rPr>
          <w:b/>
        </w:rPr>
        <w:t>9.1</w:t>
      </w:r>
      <w:r w:rsidRPr="005C6AD0">
        <w:t>. Havendo incontestável e justificado interesse público e autorização prévia e expressa da Prefeitura, o Contrato poderá ser cedido ou transferido no todo ou parcialmente.</w:t>
      </w:r>
    </w:p>
    <w:p w:rsidR="00794392" w:rsidRPr="005C6AD0" w:rsidRDefault="00794392" w:rsidP="00794392">
      <w:pPr>
        <w:pStyle w:val="Recuodecorpodetexto24"/>
        <w:spacing w:line="240" w:lineRule="auto"/>
        <w:ind w:left="0"/>
        <w:jc w:val="both"/>
      </w:pPr>
      <w:r w:rsidRPr="005C6AD0">
        <w:rPr>
          <w:b/>
        </w:rPr>
        <w:t>9.1.1</w:t>
      </w:r>
      <w:r w:rsidRPr="005C6AD0">
        <w:t>. A cessão do contrato poderá ocorrer independentemente da fase em que se encontrar a execução do objeto contratado, desde que o pretenso cessionário tenha participado e tenha sido habilitado na licitação. Serão convocadas as empresas por ordem de classificação obtida na licitação.</w:t>
      </w:r>
    </w:p>
    <w:p w:rsidR="00794392" w:rsidRPr="005C6AD0" w:rsidRDefault="00794392" w:rsidP="00794392">
      <w:pPr>
        <w:pStyle w:val="Recuodecorpodetexto24"/>
        <w:spacing w:line="240" w:lineRule="auto"/>
        <w:jc w:val="both"/>
      </w:pPr>
    </w:p>
    <w:p w:rsidR="00794392" w:rsidRPr="005C6AD0" w:rsidRDefault="00794392" w:rsidP="00794392">
      <w:pPr>
        <w:pStyle w:val="Recuodecorpodetexto24"/>
        <w:spacing w:line="240" w:lineRule="auto"/>
        <w:ind w:left="0"/>
        <w:jc w:val="both"/>
      </w:pPr>
      <w:r w:rsidRPr="005C6AD0">
        <w:rPr>
          <w:b/>
        </w:rPr>
        <w:lastRenderedPageBreak/>
        <w:t>9.2</w:t>
      </w:r>
      <w:r w:rsidRPr="005C6AD0">
        <w:t>. A subcontratação poderá ocorrer após autorização prévia e expressa da Prefeitura, em parte do contrato, assumindo a contratada, completa responsabilidade pela atuação dos subcontratados, que não terão qualquer vínculo com a Prefeitura.</w:t>
      </w:r>
    </w:p>
    <w:p w:rsidR="00794392" w:rsidRPr="005C6AD0" w:rsidRDefault="00794392" w:rsidP="00794392">
      <w:pPr>
        <w:pStyle w:val="Recuodecorpodetexto24"/>
        <w:spacing w:line="240" w:lineRule="auto"/>
        <w:ind w:left="0"/>
        <w:jc w:val="both"/>
      </w:pPr>
      <w:r w:rsidRPr="005C6AD0">
        <w:rPr>
          <w:b/>
          <w:bCs/>
        </w:rPr>
        <w:t>9.3</w:t>
      </w:r>
      <w:r w:rsidRPr="005C6AD0">
        <w:rPr>
          <w:bCs/>
        </w:rPr>
        <w:t>.</w:t>
      </w:r>
      <w:r w:rsidRPr="005C6AD0">
        <w:t xml:space="preserve"> As</w:t>
      </w:r>
      <w:r w:rsidRPr="005C6AD0">
        <w:rPr>
          <w:b/>
        </w:rPr>
        <w:t xml:space="preserve"> </w:t>
      </w:r>
      <w:r w:rsidRPr="005C6AD0">
        <w:t>comunicações entre as partes, relacionadas com o acompanhamento e controle do presente contrato, serão feitas sempre por escrito.</w:t>
      </w:r>
    </w:p>
    <w:p w:rsidR="00794392" w:rsidRPr="0098472C" w:rsidRDefault="00794392" w:rsidP="00794392">
      <w:pPr>
        <w:pStyle w:val="Ttulo5"/>
        <w:keepLines w:val="0"/>
        <w:numPr>
          <w:ilvl w:val="4"/>
          <w:numId w:val="18"/>
        </w:numPr>
        <w:suppressAutoHyphens/>
        <w:spacing w:before="0" w:after="120"/>
        <w:ind w:left="1008" w:hanging="1008"/>
        <w:jc w:val="center"/>
        <w:rPr>
          <w:rFonts w:ascii="Times New Roman" w:hAnsi="Times New Roman" w:cs="Times New Roman"/>
          <w:b/>
          <w:color w:val="auto"/>
          <w:sz w:val="24"/>
          <w:szCs w:val="24"/>
        </w:rPr>
      </w:pPr>
      <w:r w:rsidRPr="0098472C">
        <w:rPr>
          <w:rFonts w:ascii="Times New Roman" w:hAnsi="Times New Roman" w:cs="Times New Roman"/>
          <w:b/>
          <w:bCs/>
          <w:color w:val="auto"/>
          <w:sz w:val="24"/>
          <w:szCs w:val="24"/>
        </w:rPr>
        <w:t>CLÁUSULA DÉCIMA - DO FORO</w:t>
      </w:r>
    </w:p>
    <w:p w:rsidR="00794392" w:rsidRPr="005C6AD0" w:rsidRDefault="00794392" w:rsidP="00794392">
      <w:pPr>
        <w:rPr>
          <w:sz w:val="24"/>
          <w:szCs w:val="24"/>
        </w:rPr>
      </w:pPr>
      <w:r w:rsidRPr="005C6AD0">
        <w:rPr>
          <w:b/>
          <w:sz w:val="24"/>
          <w:szCs w:val="24"/>
        </w:rPr>
        <w:t>10.1</w:t>
      </w:r>
      <w:r w:rsidRPr="005C6AD0">
        <w:rPr>
          <w:sz w:val="24"/>
          <w:szCs w:val="24"/>
        </w:rPr>
        <w:t xml:space="preserve">. Para dirimir quaisquer questões decorrentes do presente contrato, elegem as partes o Foro da Comarca de </w:t>
      </w:r>
      <w:r w:rsidR="0098472C">
        <w:rPr>
          <w:sz w:val="24"/>
          <w:szCs w:val="24"/>
        </w:rPr>
        <w:t>Rio Preto/MG,</w:t>
      </w:r>
      <w:r w:rsidRPr="005C6AD0">
        <w:rPr>
          <w:sz w:val="24"/>
          <w:szCs w:val="24"/>
        </w:rPr>
        <w:t xml:space="preserve"> com renúncia expressa a qualquer outro por mais privilegiado que seja.</w:t>
      </w:r>
    </w:p>
    <w:p w:rsidR="00794392" w:rsidRPr="005C6AD0" w:rsidRDefault="00794392" w:rsidP="0098472C">
      <w:pPr>
        <w:ind w:firstLine="708"/>
        <w:rPr>
          <w:sz w:val="24"/>
          <w:szCs w:val="24"/>
        </w:rPr>
      </w:pPr>
      <w:r w:rsidRPr="005C6AD0">
        <w:rPr>
          <w:sz w:val="24"/>
          <w:szCs w:val="24"/>
        </w:rPr>
        <w:t>E por estarem assim acordados, assinam este contrato os representantes das partes e as testemunhas abaixo em duas vias de igual teor;</w:t>
      </w:r>
    </w:p>
    <w:p w:rsidR="00794392" w:rsidRPr="005C6AD0" w:rsidRDefault="00794392" w:rsidP="00794392">
      <w:pPr>
        <w:rPr>
          <w:sz w:val="24"/>
          <w:szCs w:val="24"/>
        </w:rPr>
      </w:pPr>
    </w:p>
    <w:p w:rsidR="00794392" w:rsidRDefault="0098472C" w:rsidP="009B2079">
      <w:pPr>
        <w:pStyle w:val="WW-Corpodetexto31"/>
        <w:widowControl/>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Santa Bárbara do Monte Verde, 03 de março de 2021</w:t>
      </w:r>
      <w:r w:rsidR="009B2079">
        <w:rPr>
          <w:rFonts w:ascii="Times New Roman" w:hAnsi="Times New Roman" w:cs="Times New Roman"/>
          <w:sz w:val="24"/>
          <w:szCs w:val="24"/>
        </w:rPr>
        <w:t>.</w:t>
      </w:r>
    </w:p>
    <w:p w:rsidR="009B2079" w:rsidRPr="005C6AD0" w:rsidRDefault="009B2079" w:rsidP="00794392">
      <w:pPr>
        <w:pStyle w:val="WW-Corpodetexto31"/>
        <w:widowControl/>
        <w:spacing w:after="120" w:line="240" w:lineRule="auto"/>
        <w:rPr>
          <w:rFonts w:ascii="Times New Roman" w:hAnsi="Times New Roman" w:cs="Times New Roman"/>
          <w:sz w:val="24"/>
          <w:szCs w:val="24"/>
        </w:rPr>
      </w:pPr>
    </w:p>
    <w:p w:rsidR="00794392" w:rsidRPr="005C6AD0" w:rsidRDefault="00794392" w:rsidP="00794392">
      <w:pPr>
        <w:jc w:val="center"/>
        <w:rPr>
          <w:sz w:val="24"/>
          <w:szCs w:val="24"/>
        </w:rPr>
      </w:pPr>
    </w:p>
    <w:p w:rsidR="0098472C" w:rsidRDefault="0098472C" w:rsidP="00794392">
      <w:pPr>
        <w:pStyle w:val="Standard"/>
        <w:jc w:val="center"/>
        <w:rPr>
          <w:rFonts w:cs="Times New Roman"/>
          <w:b/>
          <w:bCs/>
        </w:rPr>
      </w:pPr>
      <w:r>
        <w:rPr>
          <w:rFonts w:cs="Times New Roman"/>
          <w:b/>
          <w:bCs/>
        </w:rPr>
        <w:t>FÁBIO NOGUEIRA MACHADO</w:t>
      </w:r>
    </w:p>
    <w:p w:rsidR="00794392" w:rsidRPr="005C6AD0" w:rsidRDefault="00794392" w:rsidP="00794392">
      <w:pPr>
        <w:pStyle w:val="Standard"/>
        <w:jc w:val="center"/>
        <w:rPr>
          <w:rFonts w:cs="Times New Roman"/>
        </w:rPr>
      </w:pPr>
      <w:r w:rsidRPr="005C6AD0">
        <w:rPr>
          <w:rFonts w:cs="Times New Roman"/>
          <w:b/>
          <w:bCs/>
        </w:rPr>
        <w:t xml:space="preserve">PREFEITO </w:t>
      </w:r>
      <w:r w:rsidR="0098472C">
        <w:rPr>
          <w:rFonts w:cs="Times New Roman"/>
          <w:b/>
          <w:bCs/>
        </w:rPr>
        <w:t>MUNICIPAL</w:t>
      </w:r>
    </w:p>
    <w:p w:rsidR="00794392" w:rsidRPr="005C6AD0" w:rsidRDefault="00794392" w:rsidP="00794392">
      <w:pPr>
        <w:pStyle w:val="Standard"/>
        <w:spacing w:after="120"/>
        <w:jc w:val="center"/>
        <w:rPr>
          <w:rFonts w:cs="Times New Roman"/>
          <w:b/>
          <w:bCs/>
        </w:rPr>
      </w:pPr>
    </w:p>
    <w:p w:rsidR="009B2079" w:rsidRDefault="009B2079" w:rsidP="00794392">
      <w:pPr>
        <w:pStyle w:val="Corpodetexto1"/>
        <w:spacing w:after="120"/>
        <w:jc w:val="center"/>
        <w:rPr>
          <w:b/>
          <w:sz w:val="24"/>
          <w:szCs w:val="24"/>
        </w:rPr>
      </w:pPr>
    </w:p>
    <w:p w:rsidR="0098472C" w:rsidRDefault="0098472C" w:rsidP="00794392">
      <w:pPr>
        <w:pStyle w:val="Corpodetexto1"/>
        <w:jc w:val="center"/>
        <w:rPr>
          <w:b/>
          <w:sz w:val="24"/>
          <w:szCs w:val="24"/>
        </w:rPr>
      </w:pPr>
      <w:r>
        <w:rPr>
          <w:b/>
          <w:sz w:val="24"/>
          <w:szCs w:val="24"/>
        </w:rPr>
        <w:t>DEVA VEÍCULOS LTDA</w:t>
      </w:r>
    </w:p>
    <w:p w:rsidR="00794392" w:rsidRDefault="0098472C" w:rsidP="00794392">
      <w:pPr>
        <w:pStyle w:val="Corpodetexto1"/>
        <w:jc w:val="center"/>
        <w:rPr>
          <w:b/>
          <w:sz w:val="24"/>
          <w:szCs w:val="24"/>
        </w:rPr>
      </w:pPr>
      <w:r w:rsidRPr="009B2079">
        <w:rPr>
          <w:b/>
          <w:sz w:val="24"/>
          <w:szCs w:val="24"/>
        </w:rPr>
        <w:t>ABNER SALDANHA DE REZENDE</w:t>
      </w:r>
    </w:p>
    <w:p w:rsidR="009B2079" w:rsidRDefault="009B2079" w:rsidP="00794392">
      <w:pPr>
        <w:pStyle w:val="Corpodetexto1"/>
        <w:jc w:val="center"/>
        <w:rPr>
          <w:b/>
          <w:sz w:val="24"/>
          <w:szCs w:val="24"/>
        </w:rPr>
      </w:pPr>
      <w:r>
        <w:rPr>
          <w:b/>
          <w:sz w:val="24"/>
          <w:szCs w:val="24"/>
        </w:rPr>
        <w:t>REPRESENTANTE LEGAL</w:t>
      </w:r>
    </w:p>
    <w:p w:rsidR="009B2079" w:rsidRPr="009B2079" w:rsidRDefault="009B2079" w:rsidP="00794392">
      <w:pPr>
        <w:pStyle w:val="Corpodetexto1"/>
        <w:spacing w:after="120"/>
        <w:jc w:val="center"/>
        <w:rPr>
          <w:b/>
          <w:sz w:val="24"/>
          <w:szCs w:val="24"/>
        </w:rPr>
      </w:pPr>
    </w:p>
    <w:p w:rsidR="00794392" w:rsidRPr="005C6AD0" w:rsidRDefault="00794392" w:rsidP="00794392">
      <w:pPr>
        <w:pStyle w:val="Corpodetexto1"/>
        <w:spacing w:after="120"/>
        <w:jc w:val="center"/>
        <w:rPr>
          <w:sz w:val="24"/>
          <w:szCs w:val="24"/>
        </w:rPr>
      </w:pPr>
    </w:p>
    <w:p w:rsidR="00794392" w:rsidRPr="005C6AD0" w:rsidRDefault="00794392" w:rsidP="00794392">
      <w:pPr>
        <w:pStyle w:val="Corpodetexto1"/>
        <w:spacing w:after="120"/>
        <w:jc w:val="left"/>
        <w:rPr>
          <w:sz w:val="24"/>
          <w:szCs w:val="24"/>
        </w:rPr>
      </w:pPr>
      <w:r w:rsidRPr="005C6AD0">
        <w:rPr>
          <w:b/>
          <w:sz w:val="24"/>
          <w:szCs w:val="24"/>
          <w:u w:val="single"/>
        </w:rPr>
        <w:t>Testemunha 1</w:t>
      </w:r>
      <w:r w:rsidRPr="005C6AD0">
        <w:rPr>
          <w:b/>
          <w:sz w:val="24"/>
          <w:szCs w:val="24"/>
          <w:u w:val="single"/>
        </w:rPr>
        <w:tab/>
      </w:r>
      <w:r w:rsidRPr="005C6AD0">
        <w:rPr>
          <w:b/>
          <w:sz w:val="24"/>
          <w:szCs w:val="24"/>
        </w:rPr>
        <w:tab/>
      </w:r>
      <w:r w:rsidRPr="005C6AD0">
        <w:rPr>
          <w:b/>
          <w:sz w:val="24"/>
          <w:szCs w:val="24"/>
        </w:rPr>
        <w:tab/>
      </w:r>
      <w:r w:rsidRPr="005C6AD0">
        <w:rPr>
          <w:b/>
          <w:sz w:val="24"/>
          <w:szCs w:val="24"/>
        </w:rPr>
        <w:tab/>
      </w:r>
      <w:r w:rsidRPr="005C6AD0">
        <w:rPr>
          <w:b/>
          <w:sz w:val="24"/>
          <w:szCs w:val="24"/>
        </w:rPr>
        <w:tab/>
      </w:r>
      <w:r w:rsidRPr="005C6AD0">
        <w:rPr>
          <w:b/>
          <w:sz w:val="24"/>
          <w:szCs w:val="24"/>
          <w:u w:val="single"/>
        </w:rPr>
        <w:t>Testemunha 2</w:t>
      </w:r>
    </w:p>
    <w:p w:rsidR="00794392" w:rsidRPr="005C6AD0" w:rsidRDefault="00794392" w:rsidP="00794392">
      <w:pPr>
        <w:pStyle w:val="Corpodetexto1"/>
        <w:spacing w:after="120"/>
        <w:jc w:val="left"/>
        <w:rPr>
          <w:b/>
          <w:sz w:val="24"/>
          <w:szCs w:val="24"/>
          <w:u w:val="single"/>
        </w:rPr>
      </w:pPr>
    </w:p>
    <w:p w:rsidR="00794392" w:rsidRPr="005C6AD0" w:rsidRDefault="00794392" w:rsidP="00794392">
      <w:pPr>
        <w:pStyle w:val="Corpodetexto1"/>
        <w:spacing w:after="120"/>
        <w:jc w:val="left"/>
        <w:rPr>
          <w:sz w:val="24"/>
          <w:szCs w:val="24"/>
        </w:rPr>
      </w:pPr>
      <w:r w:rsidRPr="005C6AD0">
        <w:rPr>
          <w:sz w:val="24"/>
          <w:szCs w:val="24"/>
        </w:rPr>
        <w:t>Ass.:______________________________</w:t>
      </w:r>
      <w:r w:rsidRPr="005C6AD0">
        <w:rPr>
          <w:sz w:val="24"/>
          <w:szCs w:val="24"/>
        </w:rPr>
        <w:tab/>
        <w:t>Ass.:_____________________________</w:t>
      </w:r>
      <w:r w:rsidRPr="005C6AD0">
        <w:rPr>
          <w:sz w:val="24"/>
          <w:szCs w:val="24"/>
        </w:rPr>
        <w:tab/>
      </w:r>
      <w:r w:rsidRPr="005C6AD0">
        <w:rPr>
          <w:sz w:val="24"/>
          <w:szCs w:val="24"/>
        </w:rPr>
        <w:tab/>
      </w:r>
      <w:r w:rsidRPr="005C6AD0">
        <w:rPr>
          <w:sz w:val="24"/>
          <w:szCs w:val="24"/>
        </w:rPr>
        <w:tab/>
      </w:r>
      <w:r w:rsidRPr="005C6AD0">
        <w:rPr>
          <w:sz w:val="24"/>
          <w:szCs w:val="24"/>
        </w:rPr>
        <w:tab/>
      </w:r>
      <w:r w:rsidRPr="005C6AD0">
        <w:rPr>
          <w:sz w:val="24"/>
          <w:szCs w:val="24"/>
        </w:rPr>
        <w:tab/>
      </w:r>
      <w:r w:rsidRPr="005C6AD0">
        <w:rPr>
          <w:sz w:val="24"/>
          <w:szCs w:val="24"/>
        </w:rPr>
        <w:tab/>
      </w:r>
      <w:r w:rsidRPr="005C6AD0">
        <w:rPr>
          <w:sz w:val="24"/>
          <w:szCs w:val="24"/>
        </w:rPr>
        <w:tab/>
      </w:r>
    </w:p>
    <w:p w:rsidR="00794392" w:rsidRPr="005C6AD0" w:rsidRDefault="00794392" w:rsidP="00794392">
      <w:pPr>
        <w:pStyle w:val="Corpodetexto1"/>
        <w:spacing w:after="120"/>
        <w:jc w:val="left"/>
        <w:rPr>
          <w:sz w:val="24"/>
          <w:szCs w:val="24"/>
        </w:rPr>
      </w:pPr>
      <w:r w:rsidRPr="005C6AD0">
        <w:rPr>
          <w:sz w:val="24"/>
          <w:szCs w:val="24"/>
        </w:rPr>
        <w:t>Nome:_____________________________</w:t>
      </w:r>
      <w:r w:rsidRPr="005C6AD0">
        <w:rPr>
          <w:sz w:val="24"/>
          <w:szCs w:val="24"/>
        </w:rPr>
        <w:tab/>
        <w:t>Nome:____________________________</w:t>
      </w:r>
    </w:p>
    <w:p w:rsidR="00794392" w:rsidRPr="005C6AD0" w:rsidRDefault="00794392" w:rsidP="00794392">
      <w:pPr>
        <w:pStyle w:val="Corpodetexto1"/>
        <w:spacing w:after="120"/>
        <w:jc w:val="left"/>
        <w:rPr>
          <w:sz w:val="24"/>
          <w:szCs w:val="24"/>
        </w:rPr>
      </w:pPr>
    </w:p>
    <w:p w:rsidR="00794392" w:rsidRPr="005C6AD0" w:rsidRDefault="00794392" w:rsidP="00794392">
      <w:pPr>
        <w:pStyle w:val="Corpodetexto1"/>
        <w:spacing w:after="120"/>
        <w:jc w:val="left"/>
        <w:rPr>
          <w:sz w:val="24"/>
          <w:szCs w:val="24"/>
        </w:rPr>
      </w:pPr>
      <w:r w:rsidRPr="005C6AD0">
        <w:rPr>
          <w:sz w:val="24"/>
          <w:szCs w:val="24"/>
        </w:rPr>
        <w:t>C.I.:_______________________________</w:t>
      </w:r>
      <w:r w:rsidRPr="005C6AD0">
        <w:rPr>
          <w:sz w:val="24"/>
          <w:szCs w:val="24"/>
        </w:rPr>
        <w:tab/>
        <w:t>C.I.:______________________________</w:t>
      </w:r>
    </w:p>
    <w:p w:rsidR="00794392" w:rsidRPr="005C6AD0" w:rsidRDefault="00794392" w:rsidP="00794392">
      <w:pPr>
        <w:pStyle w:val="Corpodetexto1"/>
        <w:spacing w:after="120"/>
        <w:jc w:val="left"/>
        <w:rPr>
          <w:sz w:val="24"/>
          <w:szCs w:val="24"/>
        </w:rPr>
      </w:pPr>
    </w:p>
    <w:p w:rsidR="00794392" w:rsidRPr="005C6AD0" w:rsidRDefault="00794392" w:rsidP="00794392">
      <w:pPr>
        <w:pStyle w:val="Corpodetexto1"/>
        <w:spacing w:after="120"/>
        <w:jc w:val="left"/>
        <w:rPr>
          <w:sz w:val="24"/>
          <w:szCs w:val="24"/>
        </w:rPr>
      </w:pPr>
      <w:r w:rsidRPr="005C6AD0">
        <w:rPr>
          <w:sz w:val="24"/>
          <w:szCs w:val="24"/>
        </w:rPr>
        <w:t>C.P.F.:_____________________________</w:t>
      </w:r>
      <w:r w:rsidRPr="005C6AD0">
        <w:rPr>
          <w:sz w:val="24"/>
          <w:szCs w:val="24"/>
        </w:rPr>
        <w:tab/>
        <w:t>C.P.F.:____________________________</w:t>
      </w:r>
    </w:p>
    <w:p w:rsidR="003754BF" w:rsidRPr="00305593" w:rsidRDefault="003754BF" w:rsidP="00794392">
      <w:pPr>
        <w:autoSpaceDE w:val="0"/>
        <w:autoSpaceDN w:val="0"/>
        <w:adjustRightInd w:val="0"/>
        <w:spacing w:before="0"/>
        <w:rPr>
          <w:szCs w:val="24"/>
        </w:rPr>
      </w:pPr>
    </w:p>
    <w:sectPr w:rsidR="003754BF" w:rsidRPr="00305593" w:rsidSect="00652960">
      <w:headerReference w:type="default" r:id="rId9"/>
      <w:pgSz w:w="11907" w:h="16840" w:code="9"/>
      <w:pgMar w:top="2665" w:right="1134" w:bottom="993" w:left="1701" w:header="567"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817" w:rsidRDefault="00BB7817" w:rsidP="007E01C1">
      <w:pPr>
        <w:spacing w:before="0" w:after="0"/>
      </w:pPr>
      <w:r>
        <w:separator/>
      </w:r>
    </w:p>
  </w:endnote>
  <w:endnote w:type="continuationSeparator" w:id="1">
    <w:p w:rsidR="00BB7817" w:rsidRDefault="00BB7817" w:rsidP="007E01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imes-Roman">
    <w:altName w:val="Times New Roman"/>
    <w:charset w:val="00"/>
    <w:family w:val="auto"/>
    <w:pitch w:val="default"/>
    <w:sig w:usb0="00000000" w:usb1="00000000" w:usb2="00000000" w:usb3="00000000" w:csb0="00000000" w:csb1="00000000"/>
  </w:font>
  <w:font w:name="Times-Bold">
    <w:altName w:val="Times New Roman"/>
    <w:charset w:val="0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817" w:rsidRDefault="00BB7817" w:rsidP="007E01C1">
      <w:pPr>
        <w:spacing w:before="0" w:after="0"/>
      </w:pPr>
      <w:r>
        <w:separator/>
      </w:r>
    </w:p>
  </w:footnote>
  <w:footnote w:type="continuationSeparator" w:id="1">
    <w:p w:rsidR="00BB7817" w:rsidRDefault="00BB7817" w:rsidP="007E01C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0C5CC1"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964EC2">
      <w:rPr>
        <w:sz w:val="30"/>
        <w:szCs w:val="30"/>
      </w:rPr>
      <w:t xml:space="preserve">              </w:t>
    </w:r>
    <w:r w:rsidR="00964EC2" w:rsidRPr="00C24FBA">
      <w:rPr>
        <w:sz w:val="30"/>
        <w:szCs w:val="30"/>
      </w:rPr>
      <w:t xml:space="preserve">PREFEITURA MUNICIPAL DE </w:t>
    </w:r>
  </w:p>
  <w:p w:rsidR="00365247" w:rsidRPr="00C24FBA" w:rsidRDefault="00964EC2"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964EC2" w:rsidP="00365247">
    <w:pPr>
      <w:pStyle w:val="Cabealho"/>
      <w:spacing w:before="0" w:after="0"/>
      <w:ind w:left="851" w:firstLine="283"/>
      <w:jc w:val="center"/>
    </w:pPr>
    <w:r w:rsidRPr="00C24FBA">
      <w:t>Praça Barã</w:t>
    </w:r>
    <w:r>
      <w:t>o de Santa Bárbara, 57 Centro</w:t>
    </w:r>
  </w:p>
  <w:p w:rsidR="003F148F" w:rsidRDefault="00964EC2" w:rsidP="00365247">
    <w:pPr>
      <w:pStyle w:val="Cabealho"/>
      <w:spacing w:before="0" w:after="0"/>
      <w:ind w:left="851" w:firstLine="283"/>
      <w:jc w:val="center"/>
    </w:pPr>
    <w:r>
      <w:t>Tel.: (32) 3283-8272 - Telefax: (32)3283-8273</w:t>
    </w:r>
  </w:p>
  <w:p w:rsidR="00365247" w:rsidRPr="00C24FBA" w:rsidRDefault="00964EC2" w:rsidP="00365247">
    <w:pPr>
      <w:pStyle w:val="Cabealho"/>
      <w:spacing w:before="0" w:after="0"/>
      <w:ind w:left="851" w:firstLine="283"/>
      <w:jc w:val="center"/>
    </w:pPr>
    <w:r>
      <w:t>E</w:t>
    </w:r>
    <w:r w:rsidRPr="00C24FBA">
      <w:t xml:space="preserve">-mail: </w:t>
    </w:r>
    <w:r>
      <w:t>gabinete@santabarbaradomonteverde.mg.gov.br</w:t>
    </w:r>
  </w:p>
  <w:p w:rsidR="00365247" w:rsidRDefault="00964EC2" w:rsidP="00365247">
    <w:pPr>
      <w:pStyle w:val="Cabealho"/>
      <w:spacing w:before="0" w:after="0"/>
      <w:ind w:left="851" w:firstLine="283"/>
      <w:jc w:val="center"/>
    </w:pPr>
    <w:r w:rsidRPr="00C24FBA">
      <w:t>CEP 36132-000</w:t>
    </w:r>
    <w:r>
      <w:t xml:space="preserve"> - Minas Gerais</w:t>
    </w:r>
  </w:p>
  <w:p w:rsidR="00365247" w:rsidRPr="00C24FBA" w:rsidRDefault="00964EC2"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2">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3">
    <w:nsid w:val="09314F99"/>
    <w:multiLevelType w:val="multilevel"/>
    <w:tmpl w:val="CB6EBF3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55647AF"/>
    <w:multiLevelType w:val="multilevel"/>
    <w:tmpl w:val="4EB83BF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91F6013"/>
    <w:multiLevelType w:val="multilevel"/>
    <w:tmpl w:val="7D7A395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313AA5"/>
    <w:multiLevelType w:val="hybridMultilevel"/>
    <w:tmpl w:val="D1845B54"/>
    <w:lvl w:ilvl="0" w:tplc="0416000B">
      <w:start w:val="1"/>
      <w:numFmt w:val="bullet"/>
      <w:lvlText w:val=""/>
      <w:lvlJc w:val="left"/>
      <w:pPr>
        <w:tabs>
          <w:tab w:val="num" w:pos="690"/>
        </w:tabs>
        <w:ind w:left="690" w:hanging="360"/>
      </w:pPr>
      <w:rPr>
        <w:rFonts w:ascii="Wingdings" w:hAnsi="Wingdings" w:hint="default"/>
      </w:rPr>
    </w:lvl>
    <w:lvl w:ilvl="1" w:tplc="04160003" w:tentative="1">
      <w:start w:val="1"/>
      <w:numFmt w:val="bullet"/>
      <w:lvlText w:val="o"/>
      <w:lvlJc w:val="left"/>
      <w:pPr>
        <w:tabs>
          <w:tab w:val="num" w:pos="1410"/>
        </w:tabs>
        <w:ind w:left="1410" w:hanging="360"/>
      </w:pPr>
      <w:rPr>
        <w:rFonts w:ascii="Courier New" w:hAnsi="Courier New" w:hint="default"/>
      </w:rPr>
    </w:lvl>
    <w:lvl w:ilvl="2" w:tplc="04160005" w:tentative="1">
      <w:start w:val="1"/>
      <w:numFmt w:val="bullet"/>
      <w:lvlText w:val=""/>
      <w:lvlJc w:val="left"/>
      <w:pPr>
        <w:tabs>
          <w:tab w:val="num" w:pos="2130"/>
        </w:tabs>
        <w:ind w:left="2130" w:hanging="360"/>
      </w:pPr>
      <w:rPr>
        <w:rFonts w:ascii="Wingdings" w:hAnsi="Wingdings" w:hint="default"/>
      </w:rPr>
    </w:lvl>
    <w:lvl w:ilvl="3" w:tplc="04160001" w:tentative="1">
      <w:start w:val="1"/>
      <w:numFmt w:val="bullet"/>
      <w:lvlText w:val=""/>
      <w:lvlJc w:val="left"/>
      <w:pPr>
        <w:tabs>
          <w:tab w:val="num" w:pos="2850"/>
        </w:tabs>
        <w:ind w:left="2850" w:hanging="360"/>
      </w:pPr>
      <w:rPr>
        <w:rFonts w:ascii="Symbol" w:hAnsi="Symbol" w:hint="default"/>
      </w:rPr>
    </w:lvl>
    <w:lvl w:ilvl="4" w:tplc="04160003" w:tentative="1">
      <w:start w:val="1"/>
      <w:numFmt w:val="bullet"/>
      <w:lvlText w:val="o"/>
      <w:lvlJc w:val="left"/>
      <w:pPr>
        <w:tabs>
          <w:tab w:val="num" w:pos="3570"/>
        </w:tabs>
        <w:ind w:left="3570" w:hanging="360"/>
      </w:pPr>
      <w:rPr>
        <w:rFonts w:ascii="Courier New" w:hAnsi="Courier New" w:hint="default"/>
      </w:rPr>
    </w:lvl>
    <w:lvl w:ilvl="5" w:tplc="04160005" w:tentative="1">
      <w:start w:val="1"/>
      <w:numFmt w:val="bullet"/>
      <w:lvlText w:val=""/>
      <w:lvlJc w:val="left"/>
      <w:pPr>
        <w:tabs>
          <w:tab w:val="num" w:pos="4290"/>
        </w:tabs>
        <w:ind w:left="4290" w:hanging="360"/>
      </w:pPr>
      <w:rPr>
        <w:rFonts w:ascii="Wingdings" w:hAnsi="Wingdings" w:hint="default"/>
      </w:rPr>
    </w:lvl>
    <w:lvl w:ilvl="6" w:tplc="04160001" w:tentative="1">
      <w:start w:val="1"/>
      <w:numFmt w:val="bullet"/>
      <w:lvlText w:val=""/>
      <w:lvlJc w:val="left"/>
      <w:pPr>
        <w:tabs>
          <w:tab w:val="num" w:pos="5010"/>
        </w:tabs>
        <w:ind w:left="5010" w:hanging="360"/>
      </w:pPr>
      <w:rPr>
        <w:rFonts w:ascii="Symbol" w:hAnsi="Symbol" w:hint="default"/>
      </w:rPr>
    </w:lvl>
    <w:lvl w:ilvl="7" w:tplc="04160003" w:tentative="1">
      <w:start w:val="1"/>
      <w:numFmt w:val="bullet"/>
      <w:lvlText w:val="o"/>
      <w:lvlJc w:val="left"/>
      <w:pPr>
        <w:tabs>
          <w:tab w:val="num" w:pos="5730"/>
        </w:tabs>
        <w:ind w:left="5730" w:hanging="360"/>
      </w:pPr>
      <w:rPr>
        <w:rFonts w:ascii="Courier New" w:hAnsi="Courier New" w:hint="default"/>
      </w:rPr>
    </w:lvl>
    <w:lvl w:ilvl="8" w:tplc="04160005" w:tentative="1">
      <w:start w:val="1"/>
      <w:numFmt w:val="bullet"/>
      <w:lvlText w:val=""/>
      <w:lvlJc w:val="left"/>
      <w:pPr>
        <w:tabs>
          <w:tab w:val="num" w:pos="6450"/>
        </w:tabs>
        <w:ind w:left="6450" w:hanging="360"/>
      </w:pPr>
      <w:rPr>
        <w:rFonts w:ascii="Wingdings" w:hAnsi="Wingdings" w:hint="default"/>
      </w:rPr>
    </w:lvl>
  </w:abstractNum>
  <w:abstractNum w:abstractNumId="7">
    <w:nsid w:val="32691475"/>
    <w:multiLevelType w:val="multilevel"/>
    <w:tmpl w:val="205608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3B60FBF"/>
    <w:multiLevelType w:val="hybridMultilevel"/>
    <w:tmpl w:val="69F65D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B043D02"/>
    <w:multiLevelType w:val="hybridMultilevel"/>
    <w:tmpl w:val="8B060B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07D3CED"/>
    <w:multiLevelType w:val="multilevel"/>
    <w:tmpl w:val="8724FBFC"/>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5A1B0E6D"/>
    <w:multiLevelType w:val="multilevel"/>
    <w:tmpl w:val="3594FB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C335DCF"/>
    <w:multiLevelType w:val="hybridMultilevel"/>
    <w:tmpl w:val="7C08C87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
    <w:nsid w:val="607A7DC5"/>
    <w:multiLevelType w:val="hybridMultilevel"/>
    <w:tmpl w:val="8C2C16CA"/>
    <w:lvl w:ilvl="0" w:tplc="C1B4C856">
      <w:start w:val="1"/>
      <w:numFmt w:val="bullet"/>
      <w:lvlText w:val=""/>
      <w:lvlJc w:val="left"/>
      <w:pPr>
        <w:ind w:left="720" w:hanging="360"/>
      </w:pPr>
      <w:rPr>
        <w:rFonts w:ascii="Symbol" w:hAnsi="Symbol" w:hint="default"/>
        <w:b w:val="0"/>
        <w:sz w:val="10"/>
        <w:szCs w:val="1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68986F16"/>
    <w:multiLevelType w:val="hybridMultilevel"/>
    <w:tmpl w:val="386AC9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8EE3D4B"/>
    <w:multiLevelType w:val="hybridMultilevel"/>
    <w:tmpl w:val="9D5079EC"/>
    <w:lvl w:ilvl="0" w:tplc="0416000B">
      <w:start w:val="1"/>
      <w:numFmt w:val="bullet"/>
      <w:lvlText w:val=""/>
      <w:lvlJc w:val="left"/>
      <w:pPr>
        <w:ind w:left="792" w:hanging="360"/>
      </w:pPr>
      <w:rPr>
        <w:rFonts w:ascii="Wingdings" w:hAnsi="Wingdings" w:hint="default"/>
      </w:rPr>
    </w:lvl>
    <w:lvl w:ilvl="1" w:tplc="04160003" w:tentative="1">
      <w:start w:val="1"/>
      <w:numFmt w:val="bullet"/>
      <w:lvlText w:val="o"/>
      <w:lvlJc w:val="left"/>
      <w:pPr>
        <w:ind w:left="1512" w:hanging="360"/>
      </w:pPr>
      <w:rPr>
        <w:rFonts w:ascii="Courier New" w:hAnsi="Courier New" w:cs="Courier New" w:hint="default"/>
      </w:rPr>
    </w:lvl>
    <w:lvl w:ilvl="2" w:tplc="04160005" w:tentative="1">
      <w:start w:val="1"/>
      <w:numFmt w:val="bullet"/>
      <w:lvlText w:val=""/>
      <w:lvlJc w:val="left"/>
      <w:pPr>
        <w:ind w:left="2232" w:hanging="360"/>
      </w:pPr>
      <w:rPr>
        <w:rFonts w:ascii="Wingdings" w:hAnsi="Wingdings" w:hint="default"/>
      </w:rPr>
    </w:lvl>
    <w:lvl w:ilvl="3" w:tplc="04160001" w:tentative="1">
      <w:start w:val="1"/>
      <w:numFmt w:val="bullet"/>
      <w:lvlText w:val=""/>
      <w:lvlJc w:val="left"/>
      <w:pPr>
        <w:ind w:left="2952" w:hanging="360"/>
      </w:pPr>
      <w:rPr>
        <w:rFonts w:ascii="Symbol" w:hAnsi="Symbol" w:hint="default"/>
      </w:rPr>
    </w:lvl>
    <w:lvl w:ilvl="4" w:tplc="04160003" w:tentative="1">
      <w:start w:val="1"/>
      <w:numFmt w:val="bullet"/>
      <w:lvlText w:val="o"/>
      <w:lvlJc w:val="left"/>
      <w:pPr>
        <w:ind w:left="3672" w:hanging="360"/>
      </w:pPr>
      <w:rPr>
        <w:rFonts w:ascii="Courier New" w:hAnsi="Courier New" w:cs="Courier New" w:hint="default"/>
      </w:rPr>
    </w:lvl>
    <w:lvl w:ilvl="5" w:tplc="04160005" w:tentative="1">
      <w:start w:val="1"/>
      <w:numFmt w:val="bullet"/>
      <w:lvlText w:val=""/>
      <w:lvlJc w:val="left"/>
      <w:pPr>
        <w:ind w:left="4392" w:hanging="360"/>
      </w:pPr>
      <w:rPr>
        <w:rFonts w:ascii="Wingdings" w:hAnsi="Wingdings" w:hint="default"/>
      </w:rPr>
    </w:lvl>
    <w:lvl w:ilvl="6" w:tplc="04160001" w:tentative="1">
      <w:start w:val="1"/>
      <w:numFmt w:val="bullet"/>
      <w:lvlText w:val=""/>
      <w:lvlJc w:val="left"/>
      <w:pPr>
        <w:ind w:left="5112" w:hanging="360"/>
      </w:pPr>
      <w:rPr>
        <w:rFonts w:ascii="Symbol" w:hAnsi="Symbol" w:hint="default"/>
      </w:rPr>
    </w:lvl>
    <w:lvl w:ilvl="7" w:tplc="04160003" w:tentative="1">
      <w:start w:val="1"/>
      <w:numFmt w:val="bullet"/>
      <w:lvlText w:val="o"/>
      <w:lvlJc w:val="left"/>
      <w:pPr>
        <w:ind w:left="5832" w:hanging="360"/>
      </w:pPr>
      <w:rPr>
        <w:rFonts w:ascii="Courier New" w:hAnsi="Courier New" w:cs="Courier New" w:hint="default"/>
      </w:rPr>
    </w:lvl>
    <w:lvl w:ilvl="8" w:tplc="04160005" w:tentative="1">
      <w:start w:val="1"/>
      <w:numFmt w:val="bullet"/>
      <w:lvlText w:val=""/>
      <w:lvlJc w:val="left"/>
      <w:pPr>
        <w:ind w:left="6552" w:hanging="360"/>
      </w:pPr>
      <w:rPr>
        <w:rFonts w:ascii="Wingdings" w:hAnsi="Wingdings" w:hint="default"/>
      </w:rPr>
    </w:lvl>
  </w:abstractNum>
  <w:abstractNum w:abstractNumId="16">
    <w:nsid w:val="7A0B52BD"/>
    <w:multiLevelType w:val="multilevel"/>
    <w:tmpl w:val="C98EE13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F484B3F"/>
    <w:multiLevelType w:val="hybridMultilevel"/>
    <w:tmpl w:val="0F045DD4"/>
    <w:lvl w:ilvl="0" w:tplc="132E24BE">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num w:numId="1">
    <w:abstractNumId w:val="3"/>
  </w:num>
  <w:num w:numId="2">
    <w:abstractNumId w:val="17"/>
  </w:num>
  <w:num w:numId="3">
    <w:abstractNumId w:val="10"/>
  </w:num>
  <w:num w:numId="4">
    <w:abstractNumId w:val="11"/>
  </w:num>
  <w:num w:numId="5">
    <w:abstractNumId w:val="14"/>
  </w:num>
  <w:num w:numId="6">
    <w:abstractNumId w:val="7"/>
  </w:num>
  <w:num w:numId="7">
    <w:abstractNumId w:val="16"/>
  </w:num>
  <w:num w:numId="8">
    <w:abstractNumId w:val="4"/>
  </w:num>
  <w:num w:numId="9">
    <w:abstractNumId w:val="1"/>
  </w:num>
  <w:num w:numId="10">
    <w:abstractNumId w:val="9"/>
  </w:num>
  <w:num w:numId="11">
    <w:abstractNumId w:val="2"/>
  </w:num>
  <w:num w:numId="12">
    <w:abstractNumId w:val="8"/>
  </w:num>
  <w:num w:numId="13">
    <w:abstractNumId w:val="12"/>
  </w:num>
  <w:num w:numId="14">
    <w:abstractNumId w:val="5"/>
  </w:num>
  <w:num w:numId="15">
    <w:abstractNumId w:val="6"/>
  </w:num>
  <w:num w:numId="16">
    <w:abstractNumId w:val="15"/>
  </w:num>
  <w:num w:numId="17">
    <w:abstractNumId w:val="13"/>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0658"/>
    <o:shapelayout v:ext="edit">
      <o:idmap v:ext="edit" data="1"/>
    </o:shapelayout>
  </w:hdrShapeDefaults>
  <w:footnotePr>
    <w:footnote w:id="0"/>
    <w:footnote w:id="1"/>
  </w:footnotePr>
  <w:endnotePr>
    <w:endnote w:id="0"/>
    <w:endnote w:id="1"/>
  </w:endnotePr>
  <w:compat/>
  <w:rsids>
    <w:rsidRoot w:val="004261F4"/>
    <w:rsid w:val="00003064"/>
    <w:rsid w:val="0004721A"/>
    <w:rsid w:val="000601E6"/>
    <w:rsid w:val="00094F58"/>
    <w:rsid w:val="000C1344"/>
    <w:rsid w:val="000C5CC1"/>
    <w:rsid w:val="000D1B5C"/>
    <w:rsid w:val="001102D6"/>
    <w:rsid w:val="00161DCA"/>
    <w:rsid w:val="0019102E"/>
    <w:rsid w:val="001B736E"/>
    <w:rsid w:val="0020742D"/>
    <w:rsid w:val="00211C1B"/>
    <w:rsid w:val="002128D3"/>
    <w:rsid w:val="00212BB0"/>
    <w:rsid w:val="00214F86"/>
    <w:rsid w:val="00246BCD"/>
    <w:rsid w:val="002572E6"/>
    <w:rsid w:val="00264AF8"/>
    <w:rsid w:val="00266032"/>
    <w:rsid w:val="002714BD"/>
    <w:rsid w:val="00277EFB"/>
    <w:rsid w:val="002B2019"/>
    <w:rsid w:val="002B557C"/>
    <w:rsid w:val="002C4717"/>
    <w:rsid w:val="002C72B0"/>
    <w:rsid w:val="00305593"/>
    <w:rsid w:val="00316664"/>
    <w:rsid w:val="003236DE"/>
    <w:rsid w:val="00340305"/>
    <w:rsid w:val="00340E6E"/>
    <w:rsid w:val="0034172C"/>
    <w:rsid w:val="0035011A"/>
    <w:rsid w:val="00372278"/>
    <w:rsid w:val="003754BF"/>
    <w:rsid w:val="00384D25"/>
    <w:rsid w:val="003A10DC"/>
    <w:rsid w:val="003C53FF"/>
    <w:rsid w:val="003D732A"/>
    <w:rsid w:val="003F5295"/>
    <w:rsid w:val="004261F4"/>
    <w:rsid w:val="00450A02"/>
    <w:rsid w:val="00474136"/>
    <w:rsid w:val="00496A44"/>
    <w:rsid w:val="00497861"/>
    <w:rsid w:val="004D6C76"/>
    <w:rsid w:val="004E4BD2"/>
    <w:rsid w:val="00514B15"/>
    <w:rsid w:val="00530338"/>
    <w:rsid w:val="00566C5C"/>
    <w:rsid w:val="005B3D41"/>
    <w:rsid w:val="005D0463"/>
    <w:rsid w:val="005E2B96"/>
    <w:rsid w:val="006014FF"/>
    <w:rsid w:val="00607206"/>
    <w:rsid w:val="006436E8"/>
    <w:rsid w:val="00652960"/>
    <w:rsid w:val="00667035"/>
    <w:rsid w:val="00696E29"/>
    <w:rsid w:val="006B0DE8"/>
    <w:rsid w:val="006B3ABA"/>
    <w:rsid w:val="006B5E1D"/>
    <w:rsid w:val="00707B1A"/>
    <w:rsid w:val="007772CE"/>
    <w:rsid w:val="00791DF1"/>
    <w:rsid w:val="00794392"/>
    <w:rsid w:val="007E01C1"/>
    <w:rsid w:val="007E6AAC"/>
    <w:rsid w:val="00891F1D"/>
    <w:rsid w:val="008969EA"/>
    <w:rsid w:val="008B3598"/>
    <w:rsid w:val="008F6DE8"/>
    <w:rsid w:val="009045F3"/>
    <w:rsid w:val="00913D3E"/>
    <w:rsid w:val="009306F7"/>
    <w:rsid w:val="00950AC7"/>
    <w:rsid w:val="00954EE4"/>
    <w:rsid w:val="00964EC2"/>
    <w:rsid w:val="0098472C"/>
    <w:rsid w:val="0099378D"/>
    <w:rsid w:val="009A746D"/>
    <w:rsid w:val="009B2079"/>
    <w:rsid w:val="009C48DD"/>
    <w:rsid w:val="009D2897"/>
    <w:rsid w:val="00A57AB9"/>
    <w:rsid w:val="00A878F3"/>
    <w:rsid w:val="00AE331F"/>
    <w:rsid w:val="00AF27DE"/>
    <w:rsid w:val="00B25D64"/>
    <w:rsid w:val="00B26A42"/>
    <w:rsid w:val="00B3109D"/>
    <w:rsid w:val="00B46AC5"/>
    <w:rsid w:val="00B57492"/>
    <w:rsid w:val="00B62F7C"/>
    <w:rsid w:val="00B72B0C"/>
    <w:rsid w:val="00B761CE"/>
    <w:rsid w:val="00BA440B"/>
    <w:rsid w:val="00BB7817"/>
    <w:rsid w:val="00BC13AC"/>
    <w:rsid w:val="00BD3B54"/>
    <w:rsid w:val="00BF5B17"/>
    <w:rsid w:val="00C25AAA"/>
    <w:rsid w:val="00C27449"/>
    <w:rsid w:val="00C304EB"/>
    <w:rsid w:val="00C358A5"/>
    <w:rsid w:val="00C4448D"/>
    <w:rsid w:val="00C578E3"/>
    <w:rsid w:val="00C70ECF"/>
    <w:rsid w:val="00C73B55"/>
    <w:rsid w:val="00C97417"/>
    <w:rsid w:val="00C977F6"/>
    <w:rsid w:val="00CF3270"/>
    <w:rsid w:val="00D02612"/>
    <w:rsid w:val="00D03117"/>
    <w:rsid w:val="00D11CE3"/>
    <w:rsid w:val="00D14978"/>
    <w:rsid w:val="00D67900"/>
    <w:rsid w:val="00D706BA"/>
    <w:rsid w:val="00D74634"/>
    <w:rsid w:val="00DA438A"/>
    <w:rsid w:val="00DB1A02"/>
    <w:rsid w:val="00DB3E0E"/>
    <w:rsid w:val="00DE31C5"/>
    <w:rsid w:val="00E4086B"/>
    <w:rsid w:val="00E4502D"/>
    <w:rsid w:val="00E47914"/>
    <w:rsid w:val="00E817A2"/>
    <w:rsid w:val="00E835CA"/>
    <w:rsid w:val="00E92E88"/>
    <w:rsid w:val="00EA2561"/>
    <w:rsid w:val="00EC7DA6"/>
    <w:rsid w:val="00ED4CED"/>
    <w:rsid w:val="00EE048A"/>
    <w:rsid w:val="00EE0FE4"/>
    <w:rsid w:val="00F147EC"/>
    <w:rsid w:val="00F22083"/>
    <w:rsid w:val="00F24017"/>
    <w:rsid w:val="00F46F72"/>
    <w:rsid w:val="00F66457"/>
    <w:rsid w:val="00F94927"/>
    <w:rsid w:val="00FA019C"/>
    <w:rsid w:val="00FB15DB"/>
    <w:rsid w:val="00FC18C2"/>
    <w:rsid w:val="00FE4C86"/>
    <w:rsid w:val="00FF2B13"/>
    <w:rsid w:val="00FF4A4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1F4"/>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450A02"/>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paragraph" w:styleId="Ttulo4">
    <w:name w:val="heading 4"/>
    <w:basedOn w:val="Normal"/>
    <w:next w:val="Normal"/>
    <w:link w:val="Ttulo4Char"/>
    <w:uiPriority w:val="9"/>
    <w:semiHidden/>
    <w:unhideWhenUsed/>
    <w:qFormat/>
    <w:rsid w:val="00794392"/>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794392"/>
    <w:pPr>
      <w:keepNext/>
      <w:keepLines/>
      <w:spacing w:before="200" w:after="0"/>
      <w:outlineLvl w:val="4"/>
    </w:pPr>
    <w:rPr>
      <w:rFonts w:asciiTheme="majorHAnsi" w:eastAsiaTheme="majorEastAsia" w:hAnsiTheme="majorHAnsi" w:cstheme="majorBidi"/>
      <w:color w:val="243F60" w:themeColor="accent1" w:themeShade="7F"/>
    </w:rPr>
  </w:style>
  <w:style w:type="paragraph" w:styleId="Ttulo8">
    <w:name w:val="heading 8"/>
    <w:basedOn w:val="Normal"/>
    <w:next w:val="Normal"/>
    <w:link w:val="Ttulo8Char"/>
    <w:qFormat/>
    <w:rsid w:val="00450A02"/>
    <w:pPr>
      <w:keepNext/>
      <w:outlineLvl w:val="7"/>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261F4"/>
    <w:pPr>
      <w:tabs>
        <w:tab w:val="left" w:pos="5954"/>
      </w:tabs>
    </w:pPr>
    <w:rPr>
      <w:sz w:val="24"/>
    </w:rPr>
  </w:style>
  <w:style w:type="character" w:customStyle="1" w:styleId="CorpodetextoChar">
    <w:name w:val="Corpo de texto Char"/>
    <w:basedOn w:val="Fontepargpadro"/>
    <w:link w:val="Corpodetexto"/>
    <w:rsid w:val="004261F4"/>
    <w:rPr>
      <w:rFonts w:ascii="Times New Roman" w:eastAsia="Times New Roman" w:hAnsi="Times New Roman" w:cs="Times New Roman"/>
      <w:sz w:val="24"/>
      <w:szCs w:val="20"/>
    </w:rPr>
  </w:style>
  <w:style w:type="paragraph" w:styleId="Recuodecorpodetexto">
    <w:name w:val="Body Text Indent"/>
    <w:basedOn w:val="Normal"/>
    <w:link w:val="RecuodecorpodetextoChar"/>
    <w:rsid w:val="004261F4"/>
    <w:pPr>
      <w:tabs>
        <w:tab w:val="left" w:pos="-2127"/>
        <w:tab w:val="left" w:pos="5954"/>
      </w:tabs>
    </w:pPr>
    <w:rPr>
      <w:sz w:val="24"/>
    </w:rPr>
  </w:style>
  <w:style w:type="character" w:customStyle="1" w:styleId="RecuodecorpodetextoChar">
    <w:name w:val="Recuo de corpo de texto Char"/>
    <w:basedOn w:val="Fontepargpadro"/>
    <w:link w:val="Recuodecorpodetexto"/>
    <w:rsid w:val="004261F4"/>
    <w:rPr>
      <w:rFonts w:ascii="Times New Roman" w:eastAsia="Times New Roman" w:hAnsi="Times New Roman" w:cs="Times New Roman"/>
      <w:sz w:val="24"/>
      <w:szCs w:val="20"/>
      <w:lang w:eastAsia="pt-BR"/>
    </w:rPr>
  </w:style>
  <w:style w:type="paragraph" w:styleId="Cabealho">
    <w:name w:val="header"/>
    <w:basedOn w:val="Normal"/>
    <w:link w:val="CabealhoChar"/>
    <w:rsid w:val="004261F4"/>
    <w:pPr>
      <w:tabs>
        <w:tab w:val="center" w:pos="4419"/>
        <w:tab w:val="right" w:pos="8838"/>
      </w:tabs>
    </w:pPr>
  </w:style>
  <w:style w:type="character" w:customStyle="1" w:styleId="CabealhoChar">
    <w:name w:val="Cabeçalho Char"/>
    <w:basedOn w:val="Fontepargpadro"/>
    <w:link w:val="Cabealho"/>
    <w:rsid w:val="004261F4"/>
    <w:rPr>
      <w:rFonts w:ascii="Times New Roman" w:eastAsia="Times New Roman" w:hAnsi="Times New Roman" w:cs="Times New Roman"/>
      <w:sz w:val="20"/>
      <w:szCs w:val="20"/>
      <w:lang w:eastAsia="pt-BR"/>
    </w:rPr>
  </w:style>
  <w:style w:type="paragraph" w:styleId="Lista">
    <w:name w:val="List"/>
    <w:basedOn w:val="Corpodetexto"/>
    <w:rsid w:val="004261F4"/>
    <w:pPr>
      <w:widowControl w:val="0"/>
      <w:tabs>
        <w:tab w:val="clear" w:pos="5954"/>
      </w:tabs>
      <w:suppressAutoHyphens/>
      <w:spacing w:before="0" w:after="0" w:line="240" w:lineRule="atLeast"/>
    </w:pPr>
    <w:rPr>
      <w:rFonts w:ascii="Arial" w:hAnsi="Arial" w:cs="Lucida Sans Unicode"/>
      <w:sz w:val="20"/>
      <w:lang w:eastAsia="ar-SA"/>
    </w:rPr>
  </w:style>
  <w:style w:type="character" w:customStyle="1" w:styleId="Ttulo1Char">
    <w:name w:val="Título 1 Char"/>
    <w:basedOn w:val="Fontepargpadro"/>
    <w:link w:val="Ttulo1"/>
    <w:rsid w:val="00450A02"/>
    <w:rPr>
      <w:rFonts w:ascii="Times New Roman" w:eastAsia="Times New Roman" w:hAnsi="Times New Roman" w:cs="Times New Roman"/>
      <w:b/>
      <w:sz w:val="20"/>
      <w:szCs w:val="20"/>
      <w:lang w:eastAsia="pt-BR"/>
    </w:rPr>
  </w:style>
  <w:style w:type="character" w:customStyle="1" w:styleId="Ttulo8Char">
    <w:name w:val="Título 8 Char"/>
    <w:basedOn w:val="Fontepargpadro"/>
    <w:link w:val="Ttulo8"/>
    <w:rsid w:val="00450A02"/>
    <w:rPr>
      <w:rFonts w:ascii="Times New Roman" w:eastAsia="Times New Roman" w:hAnsi="Times New Roman" w:cs="Times New Roman"/>
      <w:sz w:val="24"/>
      <w:szCs w:val="20"/>
      <w:lang w:eastAsia="pt-BR"/>
    </w:rPr>
  </w:style>
  <w:style w:type="character" w:styleId="Hyperlink">
    <w:name w:val="Hyperlink"/>
    <w:basedOn w:val="Fontepargpadro"/>
    <w:uiPriority w:val="99"/>
    <w:rsid w:val="00450A02"/>
    <w:rPr>
      <w:color w:val="0000FF"/>
      <w:u w:val="single"/>
    </w:rPr>
  </w:style>
  <w:style w:type="paragraph" w:customStyle="1" w:styleId="WW-Corpodetexto3">
    <w:name w:val="WW-Corpo de texto 3"/>
    <w:basedOn w:val="Normal"/>
    <w:rsid w:val="00450A02"/>
    <w:pPr>
      <w:widowControl w:val="0"/>
      <w:suppressAutoHyphens/>
      <w:spacing w:before="0" w:after="0"/>
    </w:pPr>
    <w:rPr>
      <w:rFonts w:ascii="Arial" w:hAnsi="Arial"/>
      <w:sz w:val="22"/>
      <w:lang w:eastAsia="ar-SA"/>
    </w:rPr>
  </w:style>
  <w:style w:type="paragraph" w:styleId="Rodap">
    <w:name w:val="footer"/>
    <w:basedOn w:val="Normal"/>
    <w:link w:val="RodapChar"/>
    <w:uiPriority w:val="99"/>
    <w:semiHidden/>
    <w:unhideWhenUsed/>
    <w:rsid w:val="00450A02"/>
    <w:pPr>
      <w:tabs>
        <w:tab w:val="center" w:pos="4252"/>
        <w:tab w:val="right" w:pos="8504"/>
      </w:tabs>
      <w:spacing w:before="0" w:after="0"/>
    </w:pPr>
  </w:style>
  <w:style w:type="character" w:customStyle="1" w:styleId="RodapChar">
    <w:name w:val="Rodapé Char"/>
    <w:basedOn w:val="Fontepargpadro"/>
    <w:link w:val="Rodap"/>
    <w:uiPriority w:val="99"/>
    <w:semiHidden/>
    <w:rsid w:val="00450A02"/>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C73B55"/>
    <w:pPr>
      <w:ind w:left="720"/>
      <w:contextualSpacing/>
    </w:pPr>
  </w:style>
  <w:style w:type="paragraph" w:customStyle="1" w:styleId="Corpodetexto1">
    <w:name w:val="Corpo de texto1"/>
    <w:basedOn w:val="Normal"/>
    <w:rsid w:val="00496A44"/>
    <w:pPr>
      <w:widowControl w:val="0"/>
      <w:suppressAutoHyphens/>
      <w:spacing w:before="0" w:after="0"/>
    </w:pPr>
    <w:rPr>
      <w:rFonts w:eastAsia="Lucida Sans Unicode"/>
      <w:sz w:val="22"/>
    </w:rPr>
  </w:style>
  <w:style w:type="paragraph" w:customStyle="1" w:styleId="Corpodetexto31">
    <w:name w:val="Corpo de texto 31"/>
    <w:basedOn w:val="Normal"/>
    <w:rsid w:val="00496A44"/>
    <w:pPr>
      <w:widowControl w:val="0"/>
      <w:suppressAutoHyphens/>
      <w:autoSpaceDE w:val="0"/>
      <w:spacing w:before="0" w:after="0"/>
    </w:pPr>
    <w:rPr>
      <w:rFonts w:ascii="Courier New" w:eastAsia="Lucida Sans Unicode" w:hAnsi="Courier New"/>
    </w:rPr>
  </w:style>
  <w:style w:type="paragraph" w:customStyle="1" w:styleId="Corpodetexto21">
    <w:name w:val="Corpo de texto 21"/>
    <w:basedOn w:val="Normal"/>
    <w:rsid w:val="00496A44"/>
    <w:pPr>
      <w:widowControl w:val="0"/>
      <w:suppressAutoHyphens/>
      <w:spacing w:before="0" w:after="0"/>
    </w:pPr>
    <w:rPr>
      <w:rFonts w:eastAsia="Lucida Sans Unicode"/>
      <w:b/>
      <w:bCs/>
      <w:sz w:val="24"/>
    </w:rPr>
  </w:style>
  <w:style w:type="paragraph" w:styleId="Textodebalo">
    <w:name w:val="Balloon Text"/>
    <w:basedOn w:val="Normal"/>
    <w:link w:val="TextodebaloChar"/>
    <w:rsid w:val="00496A44"/>
    <w:pPr>
      <w:widowControl w:val="0"/>
      <w:suppressAutoHyphens/>
      <w:spacing w:before="0" w:after="0"/>
    </w:pPr>
    <w:rPr>
      <w:rFonts w:ascii="Tahoma" w:eastAsia="Lucida Sans Unicode" w:hAnsi="Tahoma"/>
      <w:sz w:val="16"/>
      <w:szCs w:val="16"/>
    </w:rPr>
  </w:style>
  <w:style w:type="character" w:customStyle="1" w:styleId="TextodebaloChar">
    <w:name w:val="Texto de balão Char"/>
    <w:basedOn w:val="Fontepargpadro"/>
    <w:link w:val="Textodebalo"/>
    <w:rsid w:val="00496A44"/>
    <w:rPr>
      <w:rFonts w:ascii="Tahoma" w:eastAsia="Lucida Sans Unicode" w:hAnsi="Tahoma" w:cs="Times New Roman"/>
      <w:sz w:val="16"/>
      <w:szCs w:val="16"/>
    </w:rPr>
  </w:style>
  <w:style w:type="paragraph" w:styleId="Recuodecorpodetexto3">
    <w:name w:val="Body Text Indent 3"/>
    <w:basedOn w:val="Normal"/>
    <w:link w:val="Recuodecorpodetexto3Char"/>
    <w:rsid w:val="00496A44"/>
    <w:pPr>
      <w:widowControl w:val="0"/>
      <w:suppressAutoHyphens/>
      <w:spacing w:before="0"/>
      <w:ind w:left="283"/>
      <w:jc w:val="left"/>
    </w:pPr>
    <w:rPr>
      <w:rFonts w:eastAsia="Lucida Sans Unicode"/>
      <w:sz w:val="16"/>
      <w:szCs w:val="16"/>
    </w:rPr>
  </w:style>
  <w:style w:type="character" w:customStyle="1" w:styleId="Recuodecorpodetexto3Char">
    <w:name w:val="Recuo de corpo de texto 3 Char"/>
    <w:basedOn w:val="Fontepargpadro"/>
    <w:link w:val="Recuodecorpodetexto3"/>
    <w:rsid w:val="00496A44"/>
    <w:rPr>
      <w:rFonts w:ascii="Times New Roman" w:eastAsia="Lucida Sans Unicode" w:hAnsi="Times New Roman" w:cs="Times New Roman"/>
      <w:sz w:val="16"/>
      <w:szCs w:val="16"/>
    </w:rPr>
  </w:style>
  <w:style w:type="paragraph" w:customStyle="1" w:styleId="Recuodecorpodetexto21">
    <w:name w:val="Recuo de corpo de texto 21"/>
    <w:basedOn w:val="Normal"/>
    <w:rsid w:val="00954EE4"/>
    <w:pPr>
      <w:suppressAutoHyphens/>
      <w:spacing w:before="0" w:line="480" w:lineRule="auto"/>
      <w:ind w:left="283"/>
      <w:jc w:val="left"/>
    </w:pPr>
    <w:rPr>
      <w:sz w:val="24"/>
      <w:szCs w:val="24"/>
      <w:lang w:eastAsia="ar-SA"/>
    </w:rPr>
  </w:style>
  <w:style w:type="paragraph" w:styleId="Corpodetexto2">
    <w:name w:val="Body Text 2"/>
    <w:basedOn w:val="Normal"/>
    <w:link w:val="Corpodetexto2Char"/>
    <w:uiPriority w:val="99"/>
    <w:semiHidden/>
    <w:unhideWhenUsed/>
    <w:rsid w:val="006B3ABA"/>
    <w:pPr>
      <w:spacing w:line="480" w:lineRule="auto"/>
    </w:pPr>
  </w:style>
  <w:style w:type="character" w:customStyle="1" w:styleId="Corpodetexto2Char">
    <w:name w:val="Corpo de texto 2 Char"/>
    <w:basedOn w:val="Fontepargpadro"/>
    <w:link w:val="Corpodetexto2"/>
    <w:uiPriority w:val="99"/>
    <w:semiHidden/>
    <w:rsid w:val="006B3ABA"/>
    <w:rPr>
      <w:rFonts w:ascii="Times New Roman" w:eastAsia="Times New Roman" w:hAnsi="Times New Roman" w:cs="Times New Roman"/>
      <w:sz w:val="20"/>
      <w:szCs w:val="20"/>
      <w:lang w:eastAsia="pt-BR"/>
    </w:rPr>
  </w:style>
  <w:style w:type="character" w:styleId="nfase">
    <w:name w:val="Emphasis"/>
    <w:basedOn w:val="Fontepargpadro"/>
    <w:qFormat/>
    <w:rsid w:val="006B3ABA"/>
    <w:rPr>
      <w:i/>
      <w:iCs/>
    </w:rPr>
  </w:style>
  <w:style w:type="paragraph" w:customStyle="1" w:styleId="Style1">
    <w:name w:val="Style 1"/>
    <w:uiPriority w:val="99"/>
    <w:rsid w:val="007E6AAC"/>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customStyle="1" w:styleId="Style2">
    <w:name w:val="Style 2"/>
    <w:uiPriority w:val="99"/>
    <w:rsid w:val="007E6AAC"/>
    <w:pPr>
      <w:widowControl w:val="0"/>
      <w:autoSpaceDE w:val="0"/>
      <w:autoSpaceDN w:val="0"/>
      <w:spacing w:before="180" w:after="0" w:line="285" w:lineRule="auto"/>
      <w:ind w:left="72"/>
    </w:pPr>
    <w:rPr>
      <w:rFonts w:ascii="Times New Roman" w:eastAsia="Times New Roman" w:hAnsi="Times New Roman" w:cs="Times New Roman"/>
      <w:i/>
      <w:iCs/>
      <w:sz w:val="26"/>
      <w:szCs w:val="26"/>
      <w:lang w:eastAsia="pt-BR"/>
    </w:rPr>
  </w:style>
  <w:style w:type="character" w:customStyle="1" w:styleId="CharacterStyle1">
    <w:name w:val="Character Style 1"/>
    <w:uiPriority w:val="99"/>
    <w:rsid w:val="007E6AAC"/>
    <w:rPr>
      <w:i/>
      <w:sz w:val="26"/>
    </w:rPr>
  </w:style>
  <w:style w:type="paragraph" w:customStyle="1" w:styleId="Style8">
    <w:name w:val="Style 8"/>
    <w:uiPriority w:val="99"/>
    <w:rsid w:val="00E4502D"/>
    <w:pPr>
      <w:widowControl w:val="0"/>
      <w:autoSpaceDE w:val="0"/>
      <w:autoSpaceDN w:val="0"/>
      <w:spacing w:before="36" w:after="0" w:line="240" w:lineRule="auto"/>
      <w:ind w:left="792" w:right="216" w:hanging="720"/>
      <w:jc w:val="both"/>
    </w:pPr>
    <w:rPr>
      <w:rFonts w:ascii="Bookman Old Style" w:eastAsia="Times New Roman" w:hAnsi="Bookman Old Style" w:cs="Bookman Old Style"/>
      <w:i/>
      <w:iCs/>
      <w:lang w:eastAsia="pt-BR"/>
    </w:rPr>
  </w:style>
  <w:style w:type="character" w:customStyle="1" w:styleId="CharacterStyle2">
    <w:name w:val="Character Style 2"/>
    <w:uiPriority w:val="99"/>
    <w:rsid w:val="00E4502D"/>
    <w:rPr>
      <w:rFonts w:ascii="Bookman Old Style" w:hAnsi="Bookman Old Style"/>
      <w:i/>
      <w:sz w:val="22"/>
    </w:rPr>
  </w:style>
  <w:style w:type="paragraph" w:customStyle="1" w:styleId="Style3">
    <w:name w:val="Style 3"/>
    <w:uiPriority w:val="99"/>
    <w:rsid w:val="00E4502D"/>
    <w:pPr>
      <w:widowControl w:val="0"/>
      <w:autoSpaceDE w:val="0"/>
      <w:autoSpaceDN w:val="0"/>
      <w:spacing w:after="0" w:line="240" w:lineRule="auto"/>
      <w:ind w:left="792" w:right="216" w:hanging="720"/>
      <w:jc w:val="both"/>
    </w:pPr>
    <w:rPr>
      <w:rFonts w:ascii="Times New Roman" w:eastAsia="Times New Roman" w:hAnsi="Times New Roman" w:cs="Times New Roman"/>
      <w:i/>
      <w:iCs/>
      <w:sz w:val="26"/>
      <w:szCs w:val="26"/>
      <w:lang w:eastAsia="pt-BR"/>
    </w:rPr>
  </w:style>
  <w:style w:type="paragraph" w:customStyle="1" w:styleId="Style4">
    <w:name w:val="Style 4"/>
    <w:uiPriority w:val="99"/>
    <w:rsid w:val="00E4502D"/>
    <w:pPr>
      <w:widowControl w:val="0"/>
      <w:autoSpaceDE w:val="0"/>
      <w:autoSpaceDN w:val="0"/>
      <w:spacing w:after="0" w:line="240" w:lineRule="auto"/>
      <w:ind w:left="936"/>
    </w:pPr>
    <w:rPr>
      <w:rFonts w:ascii="Arial" w:eastAsia="Times New Roman" w:hAnsi="Arial" w:cs="Arial"/>
      <w:i/>
      <w:iCs/>
      <w:sz w:val="24"/>
      <w:szCs w:val="24"/>
      <w:lang w:eastAsia="pt-BR"/>
    </w:rPr>
  </w:style>
  <w:style w:type="character" w:customStyle="1" w:styleId="CharacterStyle3">
    <w:name w:val="Character Style 3"/>
    <w:uiPriority w:val="99"/>
    <w:rsid w:val="00E4502D"/>
    <w:rPr>
      <w:rFonts w:ascii="Arial" w:hAnsi="Arial"/>
      <w:i/>
      <w:sz w:val="24"/>
    </w:rPr>
  </w:style>
  <w:style w:type="paragraph" w:customStyle="1" w:styleId="Style5">
    <w:name w:val="Style 5"/>
    <w:uiPriority w:val="99"/>
    <w:rsid w:val="00E4502D"/>
    <w:pPr>
      <w:widowControl w:val="0"/>
      <w:autoSpaceDE w:val="0"/>
      <w:autoSpaceDN w:val="0"/>
      <w:spacing w:after="0" w:line="240" w:lineRule="auto"/>
      <w:ind w:left="792" w:right="144"/>
      <w:jc w:val="both"/>
    </w:pPr>
    <w:rPr>
      <w:rFonts w:ascii="Times New Roman" w:eastAsia="Times New Roman" w:hAnsi="Times New Roman" w:cs="Times New Roman"/>
      <w:i/>
      <w:iCs/>
      <w:sz w:val="26"/>
      <w:szCs w:val="26"/>
      <w:lang w:eastAsia="pt-BR"/>
    </w:rPr>
  </w:style>
  <w:style w:type="paragraph" w:customStyle="1" w:styleId="Style6">
    <w:name w:val="Style 6"/>
    <w:uiPriority w:val="99"/>
    <w:rsid w:val="00E4502D"/>
    <w:pPr>
      <w:widowControl w:val="0"/>
      <w:autoSpaceDE w:val="0"/>
      <w:autoSpaceDN w:val="0"/>
      <w:spacing w:after="0" w:line="240" w:lineRule="auto"/>
      <w:ind w:left="792" w:firstLine="720"/>
    </w:pPr>
    <w:rPr>
      <w:rFonts w:ascii="Times New Roman" w:eastAsia="Calibri" w:hAnsi="Times New Roman" w:cs="Times New Roman"/>
      <w:sz w:val="20"/>
      <w:szCs w:val="20"/>
      <w:lang w:eastAsia="pt-BR"/>
    </w:rPr>
  </w:style>
  <w:style w:type="character" w:customStyle="1" w:styleId="Ttulo4Char">
    <w:name w:val="Título 4 Char"/>
    <w:basedOn w:val="Fontepargpadro"/>
    <w:link w:val="Ttulo4"/>
    <w:uiPriority w:val="9"/>
    <w:semiHidden/>
    <w:rsid w:val="00794392"/>
    <w:rPr>
      <w:rFonts w:asciiTheme="majorHAnsi" w:eastAsiaTheme="majorEastAsia" w:hAnsiTheme="majorHAnsi" w:cstheme="majorBidi"/>
      <w:b/>
      <w:bCs/>
      <w:i/>
      <w:iCs/>
      <w:color w:val="4F81BD" w:themeColor="accent1"/>
      <w:sz w:val="20"/>
      <w:szCs w:val="20"/>
      <w:lang w:eastAsia="pt-BR"/>
    </w:rPr>
  </w:style>
  <w:style w:type="character" w:customStyle="1" w:styleId="Ttulo5Char">
    <w:name w:val="Título 5 Char"/>
    <w:basedOn w:val="Fontepargpadro"/>
    <w:link w:val="Ttulo5"/>
    <w:uiPriority w:val="9"/>
    <w:semiHidden/>
    <w:rsid w:val="00794392"/>
    <w:rPr>
      <w:rFonts w:asciiTheme="majorHAnsi" w:eastAsiaTheme="majorEastAsia" w:hAnsiTheme="majorHAnsi" w:cstheme="majorBidi"/>
      <w:color w:val="243F60" w:themeColor="accent1" w:themeShade="7F"/>
      <w:sz w:val="20"/>
      <w:szCs w:val="20"/>
      <w:lang w:eastAsia="pt-BR"/>
    </w:rPr>
  </w:style>
  <w:style w:type="paragraph" w:customStyle="1" w:styleId="Contedodatabela">
    <w:name w:val="Conteúdo da tabela"/>
    <w:basedOn w:val="Normal"/>
    <w:rsid w:val="00794392"/>
    <w:pPr>
      <w:suppressLineNumbers/>
      <w:suppressAutoHyphens/>
      <w:spacing w:before="0" w:after="0"/>
      <w:jc w:val="left"/>
    </w:pPr>
    <w:rPr>
      <w:lang w:eastAsia="ar-SA"/>
    </w:rPr>
  </w:style>
  <w:style w:type="paragraph" w:customStyle="1" w:styleId="WW-Corpodetexto31">
    <w:name w:val="WW-Corpo de texto 31"/>
    <w:basedOn w:val="Normal"/>
    <w:rsid w:val="00794392"/>
    <w:pPr>
      <w:widowControl w:val="0"/>
      <w:suppressAutoHyphens/>
      <w:spacing w:before="0" w:after="0" w:line="240" w:lineRule="atLeast"/>
      <w:jc w:val="center"/>
    </w:pPr>
    <w:rPr>
      <w:rFonts w:ascii="Arial" w:hAnsi="Arial" w:cs="Arial"/>
      <w:sz w:val="22"/>
      <w:lang w:eastAsia="zh-CN"/>
    </w:rPr>
  </w:style>
  <w:style w:type="paragraph" w:customStyle="1" w:styleId="Standard">
    <w:name w:val="Standard"/>
    <w:rsid w:val="00794392"/>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Recuodecorpodetexto24">
    <w:name w:val="Recuo de corpo de texto 24"/>
    <w:basedOn w:val="Standard"/>
    <w:rsid w:val="00794392"/>
    <w:pPr>
      <w:widowControl/>
      <w:spacing w:after="120" w:line="480" w:lineRule="auto"/>
      <w:ind w:left="283"/>
    </w:pPr>
    <w:rPr>
      <w:rFonts w:eastAsia="Times New Roman" w:cs="Times New Roman"/>
      <w:lang w:bidi="ar-SA"/>
    </w:rPr>
  </w:style>
  <w:style w:type="paragraph" w:customStyle="1" w:styleId="p2">
    <w:name w:val="p2"/>
    <w:basedOn w:val="Normal"/>
    <w:rsid w:val="00794392"/>
    <w:pPr>
      <w:spacing w:before="0" w:after="0"/>
      <w:ind w:left="2127" w:hanging="709"/>
    </w:pPr>
    <w:rPr>
      <w:b/>
      <w:sz w:val="24"/>
      <w:lang w:eastAsia="zh-CN"/>
    </w:rPr>
  </w:style>
</w:styles>
</file>

<file path=word/webSettings.xml><?xml version="1.0" encoding="utf-8"?>
<w:webSettings xmlns:r="http://schemas.openxmlformats.org/officeDocument/2006/relationships" xmlns:w="http://schemas.openxmlformats.org/wordprocessingml/2006/main">
  <w:divs>
    <w:div w:id="246577612">
      <w:bodyDiv w:val="1"/>
      <w:marLeft w:val="0"/>
      <w:marRight w:val="0"/>
      <w:marTop w:val="0"/>
      <w:marBottom w:val="0"/>
      <w:divBdr>
        <w:top w:val="none" w:sz="0" w:space="0" w:color="auto"/>
        <w:left w:val="none" w:sz="0" w:space="0" w:color="auto"/>
        <w:bottom w:val="none" w:sz="0" w:space="0" w:color="auto"/>
        <w:right w:val="none" w:sz="0" w:space="0" w:color="auto"/>
      </w:divBdr>
      <w:divsChild>
        <w:div w:id="2120637844">
          <w:marLeft w:val="0"/>
          <w:marRight w:val="0"/>
          <w:marTop w:val="0"/>
          <w:marBottom w:val="0"/>
          <w:divBdr>
            <w:top w:val="none" w:sz="0" w:space="0" w:color="auto"/>
            <w:left w:val="none" w:sz="0" w:space="0" w:color="auto"/>
            <w:bottom w:val="none" w:sz="0" w:space="0" w:color="auto"/>
            <w:right w:val="none" w:sz="0" w:space="0" w:color="auto"/>
          </w:divBdr>
        </w:div>
        <w:div w:id="364986364">
          <w:marLeft w:val="0"/>
          <w:marRight w:val="0"/>
          <w:marTop w:val="0"/>
          <w:marBottom w:val="0"/>
          <w:divBdr>
            <w:top w:val="none" w:sz="0" w:space="0" w:color="auto"/>
            <w:left w:val="none" w:sz="0" w:space="0" w:color="auto"/>
            <w:bottom w:val="none" w:sz="0" w:space="0" w:color="auto"/>
            <w:right w:val="none" w:sz="0" w:space="0" w:color="auto"/>
          </w:divBdr>
        </w:div>
        <w:div w:id="1253588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e.fazenda.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C84A-FF71-4697-9924-0A630531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2260</Words>
  <Characters>12208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4</cp:revision>
  <cp:lastPrinted>2021-03-02T15:10:00Z</cp:lastPrinted>
  <dcterms:created xsi:type="dcterms:W3CDTF">2021-03-03T19:17:00Z</dcterms:created>
  <dcterms:modified xsi:type="dcterms:W3CDTF">2021-03-04T18:08:00Z</dcterms:modified>
</cp:coreProperties>
</file>